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249e" w14:textId="e432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Сарыағаш ауданы әкiмдiгiнiң 2025 жылғы 4 ақпандағы № 29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Сарыағаш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О. Ыбрайға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2025 жылғы 04 ақпандағы</w:t>
            </w:r>
            <w:r>
              <w:br/>
            </w:r>
            <w:r>
              <w:rPr>
                <w:rFonts w:ascii="Times New Roman"/>
                <w:b w:val="false"/>
                <w:i w:val="false"/>
                <w:color w:val="000000"/>
                <w:sz w:val="20"/>
              </w:rPr>
              <w:t>№29 қаулысына қосымша</w:t>
            </w:r>
          </w:p>
        </w:tc>
      </w:tr>
    </w:tbl>
    <w:p>
      <w:pPr>
        <w:spacing w:after="0"/>
        <w:ind w:left="0"/>
        <w:jc w:val="left"/>
      </w:pPr>
      <w:r>
        <w:rPr>
          <w:rFonts w:ascii="Times New Roman"/>
          <w:b/>
          <w:i w:val="false"/>
          <w:color w:val="000000"/>
        </w:rPr>
        <w:t xml:space="preserve"> Сарыағаш ауданы әкімдігінің регламентi 1-тарау. Жалпы ережелер</w:t>
      </w:r>
    </w:p>
    <w:p>
      <w:pPr>
        <w:spacing w:after="0"/>
        <w:ind w:left="0"/>
        <w:jc w:val="both"/>
      </w:pPr>
      <w:r>
        <w:rPr>
          <w:rFonts w:ascii="Times New Roman"/>
          <w:b w:val="false"/>
          <w:i w:val="false"/>
          <w:color w:val="000000"/>
          <w:sz w:val="28"/>
        </w:rPr>
        <w:t xml:space="preserve">
      1. Осы Сарыағаш ауданы әкімдігінің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Сарыағаш ауданы әкімдігі (бұдан әрі – әкімдік) отырыстарын дайындау және өткізу, аудан әкімдігі мен Сарыағаш ауданы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әкімдігінің және әкімінің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№976 Жарлығына,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