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bbb" w14:textId="62ab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30 желтоқсандағы № 36-246/VІІІ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Ақсукент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1 397 055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1 318 055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1 397 055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бюджеттік алып қоюлар 2026 жылға 940 496 мың теңге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Ақбұлақ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 2026 жылға 9 574 мың теңге мөлшерінде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Арыс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124 732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ағымдағы нысаналы трансферттер 2026 жылға 28 550 мың теңге мөлшерінде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Жібек-жолы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–127 539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–125 809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127 539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Көлкент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201 116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Қайнарбұлақ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Қарабұлақ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790 936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790 936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бюджетке бюджеттік алып қоюлар 2026 жылға 200 700 мың теңге мөлшерінде бекітілсін.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Қарамұрт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176 263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Қарасу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бюджетке бюджеттік алып қоюлар 2026 жылға 110 500 мың теңге мөлшерінде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Құтарыс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135 815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135 815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Манкент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527 125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537 528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Аудандық бюджетке бюджеттік алып қоюлар 2026 жылға 185 269 мың теңге мөлшерінде бекітілсін.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2026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1 521 794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стаудан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№36-246/VІІІ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7" w:id="19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№36-246/VІІІ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" w:id="2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№36-246/VІІІ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" w:id="21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№36-246/VІІІ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№36-246/VІІІ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