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e0ca" w14:textId="6ede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24 желтоқсандағы № 35-242/VІІІ шешiмi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2026-2028 жылдарға арналған аудандық бюджет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оныңішінде 2026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23 407 268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16 312 520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 капиталды   сатудан  түсетін  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7 091 188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23 407 268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- 52 322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-52 322 мың теңге: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аудандық бюджетке әлеуметтік салықтан 50 пайыз мөлшерінде бөлу нормативтері белгіленсін.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облыстық бюджетке бюджеттік алып қоюлар көлемі 8 906 605 мың теңге болып белгіленсін.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ауылдық округтер бюджеттерінен аудандық бюджетке бюджеттік алып қоюлар 1 436 965 мың теңге көлемінде қарастырылсын, оның iшiнде: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округінен 940 496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округінен 200 700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округінен 110 500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округінен 185 269 мың теңге.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аудандық бюджеттен Ақбұлақ ауылдық округіне 9 574 мың теңге көлемінде субвенция қарастырылсын.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2026 жылға арналған резерві 326 300 мың теңге сомасында бекітілсін.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аудандық бюджеттің дамытуға арналған шығындары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жалпы сипаттағы трансферттердің көлемдері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шығыстардың жергілікті бюджеттен қаржыландырудың ең төмен көлемдері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Сыныбы     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функция     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 бюджеттік атқару және коммуналдық меншігін басқару 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 көмек 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 бюджеттік 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 ішінде 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    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өндіруге салынатын салық, мұнай секторы ұйымдарынан түсетін түсімдерден 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өндіруге салынатын салық, мұнай секторы ұйымдарынан түсетін түсімдерден 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2026 - 2028 жылдарға арналған аудандық бюджеттің дамытуға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2026 - 2028 жылдарға арналған жалпы сипаттағы нысаналы трансфеттер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етүге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көтерүге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жұмвскерлерінің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әлуметтік көмекті төлеуге және бір жастан алты жасты қоса алғанға дейінгі әрбір балаға ай сайынғы қосымша төлемге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шыныктыру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шығыстардың жергілікті бюджеттен қаржыландырудың ең төмен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жөндеуге бағытталатын бюджет қаражатының ең төменгі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