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2381" w14:textId="d362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2025 жылғы 21 қарашадағы № 28/166-VIII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аудандық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Отырар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4% - дан 2% - ға төмендетілсін.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