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2381" w14:textId="d362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21 қарашадағы № 28/166-VIII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