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9ff6a" w14:textId="059ff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Мақтаарал ауданында арнайы салық режимін қолдану кезінде салық мөлшерлемесінің мөлшерін төмендету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Мақтаарал аудандық мәслихатының 2025 жылғы 28 қарашадағы № 32-204-VIІI шешiмi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01.01.2026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Салық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726-бабына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Мақтаарал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Мақтаарал ауданында оңайлатылған декларация негізінде арнаулы салық режимін қолдану кезінде төлем көзінен ұсталатын салықтарды қоспағанда, корпоративтік немесе жеке табыс салығы мөлшерлемесінің мөлшерін салық кезеңі үшін алынған (алынуға жататын) кірістер бойынша 4%-дан 2 %-ға дейін төмендетілсін.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 және ресми жариялануға жатады.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Мақтаарал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К.Сарсекбаев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