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d078" w14:textId="c29d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әкімдігінің 2022 жылғы 20 маусымдағы № 173 "Қазығұрт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Қазығұрт ауданы әкiмдiгiнiң 2025 жылғы 13 қазандағы № 237 қаулысы</w:t>
      </w:r>
    </w:p>
    <w:p>
      <w:pPr>
        <w:spacing w:after="0"/>
        <w:ind w:left="0"/>
        <w:jc w:val="both"/>
      </w:pPr>
      <w:bookmarkStart w:name="z1" w:id="0"/>
      <w:r>
        <w:rPr>
          <w:rFonts w:ascii="Times New Roman"/>
          <w:b w:val="false"/>
          <w:i w:val="false"/>
          <w:color w:val="000000"/>
          <w:sz w:val="28"/>
        </w:rPr>
        <w:t>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Қазығұрт ауданы әкімдігінің "Қазығұрт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 2022 жылғы 20 маусымдағы № 173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"Қазығұрт ауданы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Қазығұрт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К.Иматовқа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А.А.Исмаилов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2025 жылғы "13" қазандағы</w:t>
            </w:r>
            <w:r>
              <w:br/>
            </w:r>
            <w:r>
              <w:rPr>
                <w:rFonts w:ascii="Times New Roman"/>
                <w:b w:val="false"/>
                <w:i w:val="false"/>
                <w:color w:val="000000"/>
                <w:sz w:val="20"/>
              </w:rPr>
              <w:t>№ 237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2022 жылғы "20" маусымдағы</w:t>
            </w:r>
            <w:r>
              <w:br/>
            </w:r>
            <w:r>
              <w:rPr>
                <w:rFonts w:ascii="Times New Roman"/>
                <w:b w:val="false"/>
                <w:i w:val="false"/>
                <w:color w:val="000000"/>
                <w:sz w:val="20"/>
              </w:rPr>
              <w:t>№ 173 қаулысына қосымша</w:t>
            </w:r>
          </w:p>
        </w:tc>
      </w:tr>
    </w:tbl>
    <w:bookmarkStart w:name="z8" w:id="6"/>
    <w:p>
      <w:pPr>
        <w:spacing w:after="0"/>
        <w:ind w:left="0"/>
        <w:jc w:val="left"/>
      </w:pPr>
      <w:r>
        <w:rPr>
          <w:rFonts w:ascii="Times New Roman"/>
          <w:b/>
          <w:i w:val="false"/>
          <w:color w:val="000000"/>
        </w:rPr>
        <w:t xml:space="preserve"> "Қазығұрт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 1. Жалпы ережелер</w:t>
      </w:r>
    </w:p>
    <w:bookmarkEnd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w:t>
      </w:r>
      <w:r>
        <w:rPr>
          <w:rFonts w:ascii="Times New Roman"/>
          <w:b w:val="false"/>
          <w:i w:val="false"/>
          <w:color w:val="000000"/>
          <w:sz w:val="28"/>
        </w:rPr>
        <w:t>үлгілік әдістемесі</w:t>
      </w:r>
      <w:r>
        <w:rPr>
          <w:rFonts w:ascii="Times New Roman"/>
          <w:b w:val="false"/>
          <w:i w:val="false"/>
          <w:color w:val="000000"/>
          <w:sz w:val="28"/>
        </w:rPr>
        <w:t xml:space="preserve">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xml:space="preserve">
      Мемлекеттік орган бекіткен "Б" корпусы мемлекеттік әкішілік қызметшілерінің қызметін бағалау әдістемесі болмаған жағдайда, мемлекеттік органдар осы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Үлгілік 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(орталық атқарушы орган комитеті төрағасының орынбасары, департамент директоры),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