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10a6" w14:textId="6cf1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2024 жылғы 20 желтоқсандағы № 25/146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2025 жылғы 25 сәуірдегі № 29/173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ШЕШTІ: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2025-2027 жылдарға арналған аудан бюджеті 1,2 және 3-қосымшаларға сәйкес, оның ішінде 2025 жылғы мынадай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8 070 178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2 082 896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6 385 537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8 377 047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431 294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193 894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- 738 163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738 163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197 586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310 561 мың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2025 жылға жеке табыс салығы және әлеуметтік салық түсімдерінің жалпы сомасын бөлу нормативтері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-төлем көзінен салық салынатын табыстардан ұсталатын жеке табыс салығы облыстық бюджетке 40,7 пайыз, жергілікті бюджетке 59,3 пайыз;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А.Елеусіз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№29/173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