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cdf0" w14:textId="8f1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20 желтоқсандағы № 25/146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23 шілдедегі № 25/146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Заңының сәйкес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2025-2027 жылдарға арналған аудан бюджеті 1,2 және 3-қосымшаларға сәйкес, оның ішінде 2025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9 907 173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2 206 813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7 672 055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10 214 042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431 294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- 738 163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310 561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2025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45,4 пайыз, жергілікті бюджетке 54,6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55,1 пайыз, жергілікті бюджетке 44,9 пайыз;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 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