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3ddf" w14:textId="9173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Түркiстан қаласы әкiмдiгiнiң 2025 жылғы 4 қарашадағы № 647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Жарық Транзит" ЖШС-нің сервитут беру туралы өтініш хатын және 01.10.2025 жылғы №KZ20VBG01656536 жер учаскесінің бекітілген жерге орналастыру жобасын негізге ала отырып, қала әкімдігі ҚАУЛЫ ЕТЕДІ:</w:t>
      </w:r>
    </w:p>
    <w:bookmarkEnd w:id="0"/>
    <w:bookmarkStart w:name="z2" w:id="1"/>
    <w:p>
      <w:pPr>
        <w:spacing w:after="0"/>
        <w:ind w:left="0"/>
        <w:jc w:val="both"/>
      </w:pPr>
      <w:r>
        <w:rPr>
          <w:rFonts w:ascii="Times New Roman"/>
          <w:b w:val="false"/>
          <w:i w:val="false"/>
          <w:color w:val="000000"/>
          <w:sz w:val="28"/>
        </w:rPr>
        <w:t>
      1. "Оңтүстік Жарық Транзит" жауапкершілігі шектеулі серіктестігіне, Түркістан қаласы, 160 орам аумағынан, "ПС Яссы 110/110/10кВ қосалқы станциясымен ПС Орталық 210/110/10кВ қосалқы станцияларының аралығындағы 2 тізбекті КЖ-110кВ және 2 тізбекті ӘЖ-110кВ құрылысы" үшін жалпы алаңы 0,8849 га (8849 ш.м.) жер учаскесіне жер пайдаланушылардан алып қоймастан 20 (жиырма)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Жер учаскесі Қазақстан Республикасының жер қоры нысаналы мақсатындағы санатына сәйкес, елдi мекендердiң (қалалардың, кенттер мен ауылдық елдi мекендердiң) жерiнде орналасқан.</w:t>
      </w:r>
    </w:p>
    <w:bookmarkEnd w:id="2"/>
    <w:bookmarkStart w:name="z4" w:id="3"/>
    <w:p>
      <w:pPr>
        <w:spacing w:after="0"/>
        <w:ind w:left="0"/>
        <w:jc w:val="both"/>
      </w:pPr>
      <w:r>
        <w:rPr>
          <w:rFonts w:ascii="Times New Roman"/>
          <w:b w:val="false"/>
          <w:i w:val="false"/>
          <w:color w:val="000000"/>
          <w:sz w:val="28"/>
        </w:rPr>
        <w:t>
      3. Осы қаулыға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жолдауды қамтамасыз етсін.</w:t>
      </w:r>
    </w:p>
    <w:bookmarkEnd w:id="3"/>
    <w:bookmarkStart w:name="z5" w:id="4"/>
    <w:p>
      <w:pPr>
        <w:spacing w:after="0"/>
        <w:ind w:left="0"/>
        <w:jc w:val="both"/>
      </w:pPr>
      <w:r>
        <w:rPr>
          <w:rFonts w:ascii="Times New Roman"/>
          <w:b w:val="false"/>
          <w:i w:val="false"/>
          <w:color w:val="000000"/>
          <w:sz w:val="28"/>
        </w:rPr>
        <w:t>
      4. "Оңтүстік Жарық Транзит" жауапкершілігі шектеулі серіктестігі Түркістан қаласы әкімдігінің "Жер қатынастары бөлімі" мемлекеттік мекемесімен жалға беру келісім шартын жасау міндеттелсін.</w:t>
      </w:r>
    </w:p>
    <w:bookmarkEnd w:id="4"/>
    <w:bookmarkStart w:name="z6" w:id="5"/>
    <w:p>
      <w:pPr>
        <w:spacing w:after="0"/>
        <w:ind w:left="0"/>
        <w:jc w:val="both"/>
      </w:pPr>
      <w:r>
        <w:rPr>
          <w:rFonts w:ascii="Times New Roman"/>
          <w:b w:val="false"/>
          <w:i w:val="false"/>
          <w:color w:val="000000"/>
          <w:sz w:val="28"/>
        </w:rPr>
        <w:t>
      5. Осы қаулының орындалуы Түркістан қаласы әкімдігінің "Жер қатынастары бөлімі" мемлекеттік мекемесіне жүктелсін.</w:t>
      </w:r>
    </w:p>
    <w:bookmarkEnd w:id="5"/>
    <w:bookmarkStart w:name="z7" w:id="6"/>
    <w:p>
      <w:pPr>
        <w:spacing w:after="0"/>
        <w:ind w:left="0"/>
        <w:jc w:val="both"/>
      </w:pPr>
      <w:r>
        <w:rPr>
          <w:rFonts w:ascii="Times New Roman"/>
          <w:b w:val="false"/>
          <w:i w:val="false"/>
          <w:color w:val="000000"/>
          <w:sz w:val="28"/>
        </w:rPr>
        <w:t>
      6. Осы қаулының орындалуын бақылау қала әкімінің орынбасары А.Рабаевқа жүктелсін.</w:t>
      </w:r>
    </w:p>
    <w:bookmarkEnd w:id="6"/>
    <w:bookmarkStart w:name="z8" w:id="7"/>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