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412d" w14:textId="fc34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25 шілдедегі 2023 жылғы №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2025 жылғы 15 мамырдағы № 256 қаулысы. Күші жойылды - Түркістан облысы Түркiстан қаласы әкiмдiгiнiң 2025 жылғы 14 тамыздағы № 466 қаулысымен</w:t>
      </w:r>
    </w:p>
    <w:p>
      <w:pPr>
        <w:spacing w:after="0"/>
        <w:ind w:left="0"/>
        <w:jc w:val="both"/>
      </w:pPr>
      <w:r>
        <w:rPr>
          <w:rFonts w:ascii="Times New Roman"/>
          <w:b w:val="false"/>
          <w:i w:val="false"/>
          <w:color w:val="ff0000"/>
          <w:sz w:val="28"/>
        </w:rPr>
        <w:t xml:space="preserve">
      Ескерту. Күші жойылды - Түркістан облысы Түркiстан қаласы әкiмдiгiнiң 14.08.2025 № 466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қаласы әкімдігінің 2023 жылғы 25 шілдедегі № 275 қаулысымен бекітілген Түркістан қаласы әкімдігінің "Жұмыспен қамту және әлеуметтік бағдарламалар бөлімі" мемлекеттік мекемесінің ережесіне осы қаулының қосымшасына сәйкес өзгерістер мен толықтырулар енгізіліп, бекітілсін.</w:t>
      </w:r>
    </w:p>
    <w:bookmarkEnd w:id="1"/>
    <w:bookmarkStart w:name="z3" w:id="2"/>
    <w:p>
      <w:pPr>
        <w:spacing w:after="0"/>
        <w:ind w:left="0"/>
        <w:jc w:val="both"/>
      </w:pP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ресми жарияланғаннан кейін осы қаулыны Түркістан қаласы әкімдігінің "Жұмыспен қамту және әлеуметтік бағдарламалар бөлімі" мемлекеттік мекемесінің интернет-ресурсына орналастырылуын;</w:t>
      </w:r>
    </w:p>
    <w:p>
      <w:pPr>
        <w:spacing w:after="0"/>
        <w:ind w:left="0"/>
        <w:jc w:val="both"/>
      </w:pPr>
      <w:r>
        <w:rPr>
          <w:rFonts w:ascii="Times New Roman"/>
          <w:b w:val="false"/>
          <w:i w:val="false"/>
          <w:color w:val="000000"/>
          <w:sz w:val="28"/>
        </w:rPr>
        <w:t xml:space="preserve">
      2)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2025 жылғы " 15" мамырдағы</w:t>
            </w:r>
            <w:r>
              <w:br/>
            </w:r>
            <w:r>
              <w:rPr>
                <w:rFonts w:ascii="Times New Roman"/>
                <w:b w:val="false"/>
                <w:i w:val="false"/>
                <w:color w:val="000000"/>
                <w:sz w:val="20"/>
              </w:rPr>
              <w:t>№ 256"Түркістан қаласы</w:t>
            </w:r>
            <w:r>
              <w:br/>
            </w:r>
            <w:r>
              <w:rPr>
                <w:rFonts w:ascii="Times New Roman"/>
                <w:b w:val="false"/>
                <w:i w:val="false"/>
                <w:color w:val="000000"/>
                <w:sz w:val="20"/>
              </w:rPr>
              <w:t>әкімдігінің 25 шілдедегі 2023</w:t>
            </w:r>
            <w:r>
              <w:br/>
            </w:r>
            <w:r>
              <w:rPr>
                <w:rFonts w:ascii="Times New Roman"/>
                <w:b w:val="false"/>
                <w:i w:val="false"/>
                <w:color w:val="000000"/>
                <w:sz w:val="20"/>
              </w:rPr>
              <w:t>жылғы №275 қаулысына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қаласы әкімдігінің "Жұмыспен қамту және әлеуметтік бағдарламалар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қаласы әкімдігінің "Жұмыспен қамту және әлеуметтік бағдарламалар бөлімі" мемлекеттік мекемесі бұдан әрі- Мемлекеттік мекеме, Түркістан қаласы аумағында жұмыспен қамту және әлеуметтік бағдарламалар саласындағы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Жұмыспен қамту және әлеуметтік бағдарламалар бөлімінің ведомстволары жоқ.</w:t>
      </w:r>
    </w:p>
    <w:bookmarkEnd w:id="8"/>
    <w:bookmarkStart w:name="z11" w:id="9"/>
    <w:p>
      <w:pPr>
        <w:spacing w:after="0"/>
        <w:ind w:left="0"/>
        <w:jc w:val="both"/>
      </w:pPr>
      <w:r>
        <w:rPr>
          <w:rFonts w:ascii="Times New Roman"/>
          <w:b w:val="false"/>
          <w:i w:val="false"/>
          <w:color w:val="000000"/>
          <w:sz w:val="28"/>
        </w:rPr>
        <w:t xml:space="preserve">
      3. Жұмыспен қамту және әлеуметтік бағдарламалар бөлімі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bookmarkEnd w:id="11"/>
    <w:bookmarkStart w:name="z14" w:id="12"/>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бұйрықтар шығарады.</w:t>
      </w:r>
    </w:p>
    <w:bookmarkEnd w:id="13"/>
    <w:bookmarkStart w:name="z16" w:id="14"/>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Тауке хан даңғылы №278В, пошталық индексі 161200 .</w:t>
      </w:r>
    </w:p>
    <w:bookmarkEnd w:id="15"/>
    <w:bookmarkStart w:name="z18" w:id="16"/>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 Мемлекеттік мекеменің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өз құзыреті шегінде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халықты жұмыспен қамту, әлеуметтік қамсыздандыру, көші-қон, әлеуметтік әріптестік саласындағы салааралық үйлестіру мен әдістемелік қамтамасыз етуді жүзеге асыру;</w:t>
      </w:r>
    </w:p>
    <w:p>
      <w:pPr>
        <w:spacing w:after="0"/>
        <w:ind w:left="0"/>
        <w:jc w:val="both"/>
      </w:pPr>
      <w:r>
        <w:rPr>
          <w:rFonts w:ascii="Times New Roman"/>
          <w:b w:val="false"/>
          <w:i w:val="false"/>
          <w:color w:val="000000"/>
          <w:sz w:val="28"/>
        </w:rPr>
        <w:t>
      3) өмірлік қиын жағдайға тап болған адамдарға және ведомстволық бағыныстағы мекемелерге арнаулы әлеуметтік қызметтер көрсету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xml:space="preserve">
      4) өз құзыреті шегінде халықтың көші-қоны саласындағы мемлекеттік саясатты іске асыру; </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көрсетілетін қызметтерді сапалы және мерзімінде орындау;</w:t>
      </w:r>
    </w:p>
    <w:p>
      <w:pPr>
        <w:spacing w:after="0"/>
        <w:ind w:left="0"/>
        <w:jc w:val="both"/>
      </w:pPr>
      <w:r>
        <w:rPr>
          <w:rFonts w:ascii="Times New Roman"/>
          <w:b w:val="false"/>
          <w:i w:val="false"/>
          <w:color w:val="000000"/>
          <w:sz w:val="28"/>
        </w:rPr>
        <w:t>
      бөлім құзыретіне кіретін мәселелер бойынша қала әкімдігінің басшыларына қарауға ұсыныс енгізу;</w:t>
      </w:r>
    </w:p>
    <w:p>
      <w:pPr>
        <w:spacing w:after="0"/>
        <w:ind w:left="0"/>
        <w:jc w:val="both"/>
      </w:pPr>
      <w:r>
        <w:rPr>
          <w:rFonts w:ascii="Times New Roman"/>
          <w:b w:val="false"/>
          <w:i w:val="false"/>
          <w:color w:val="000000"/>
          <w:sz w:val="28"/>
        </w:rPr>
        <w:t>
      Қазақстан Республикасы заңнамасында көзделген құзыреті шеңберінде бөлім қызметіне қатысты мәселелерді қарау және бірлесіп атқару үшін қала әкімдігінің өзге жергілікті атқарушы органдары бөлімдерінің қызметкерлерін қатыстыру;</w:t>
      </w:r>
    </w:p>
    <w:p>
      <w:pPr>
        <w:spacing w:after="0"/>
        <w:ind w:left="0"/>
        <w:jc w:val="both"/>
      </w:pPr>
      <w:r>
        <w:rPr>
          <w:rFonts w:ascii="Times New Roman"/>
          <w:b w:val="false"/>
          <w:i w:val="false"/>
          <w:color w:val="000000"/>
          <w:sz w:val="28"/>
        </w:rPr>
        <w:t>
      бөлім құзыретіне кіретін мәселелер бойынша белгіленген тәртіппен кеңес өткізуге бастамашылық ету;</w:t>
      </w:r>
    </w:p>
    <w:p>
      <w:pPr>
        <w:spacing w:after="0"/>
        <w:ind w:left="0"/>
        <w:jc w:val="both"/>
      </w:pPr>
      <w:r>
        <w:rPr>
          <w:rFonts w:ascii="Times New Roman"/>
          <w:b w:val="false"/>
          <w:i w:val="false"/>
          <w:color w:val="000000"/>
          <w:sz w:val="28"/>
        </w:rPr>
        <w:t>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p>
    <w:p>
      <w:pPr>
        <w:spacing w:after="0"/>
        <w:ind w:left="0"/>
        <w:jc w:val="both"/>
      </w:pPr>
      <w:r>
        <w:rPr>
          <w:rFonts w:ascii="Times New Roman"/>
          <w:b w:val="false"/>
          <w:i w:val="false"/>
          <w:color w:val="000000"/>
          <w:sz w:val="28"/>
        </w:rPr>
        <w:t>
      жеке және заңды тұлғалардың ресми сұранымы болған жағдайда өз құзыреті шегінде және заңнама шеңберінде қажетті материалдар мен ақпаратты ұсыну; бөлім құзыретіне кіретін өзге де міндеттерді орындау.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Түркістан қаласы әкімдігінің "Жұмыспен қамту және әлеуметтік бағдарламалар бөлімі" мемлекеттік мекемесінің міндеті жұмыспен қамту, әлеуметтік бағдарламаларды жүзеге асыру, арнаулы әлеуметтік қызметтер көрсету және мемлекеттік көрсетілетін қызметтерді қамтамасыз ету;</w:t>
      </w:r>
    </w:p>
    <w:p>
      <w:pPr>
        <w:spacing w:after="0"/>
        <w:ind w:left="0"/>
        <w:jc w:val="both"/>
      </w:pPr>
      <w:r>
        <w:rPr>
          <w:rFonts w:ascii="Times New Roman"/>
          <w:b w:val="false"/>
          <w:i w:val="false"/>
          <w:color w:val="000000"/>
          <w:sz w:val="28"/>
        </w:rPr>
        <w:t>
      ішкі еңбек нарығын қорғау, кедейлікті төмендету, халықтың өмірлік дейгейін, табысын көтеру;</w:t>
      </w:r>
    </w:p>
    <w:p>
      <w:pPr>
        <w:spacing w:after="0"/>
        <w:ind w:left="0"/>
        <w:jc w:val="both"/>
      </w:pPr>
      <w:r>
        <w:rPr>
          <w:rFonts w:ascii="Times New Roman"/>
          <w:b w:val="false"/>
          <w:i w:val="false"/>
          <w:color w:val="000000"/>
          <w:sz w:val="28"/>
        </w:rPr>
        <w:t>
      әлеуметтік қорғау саласындағы нысаналы индикаторларды жоспарлау мен болжамдауды қамтамасыз ету;</w:t>
      </w:r>
    </w:p>
    <w:p>
      <w:pPr>
        <w:spacing w:after="0"/>
        <w:ind w:left="0"/>
        <w:jc w:val="both"/>
      </w:pPr>
      <w:r>
        <w:rPr>
          <w:rFonts w:ascii="Times New Roman"/>
          <w:b w:val="false"/>
          <w:i w:val="false"/>
          <w:color w:val="000000"/>
          <w:sz w:val="28"/>
        </w:rPr>
        <w:t>
      аз қамтамасыз етілген азаматтарға атаулы әлеуметтік көмек көрсету, мүгедектігі бар адамдардың және азаматтардың басқа да санаттарына әлеуметтік қолдау көрсету жөніндегі шараларды үйлестіру;</w:t>
      </w:r>
    </w:p>
    <w:p>
      <w:pPr>
        <w:spacing w:after="0"/>
        <w:ind w:left="0"/>
        <w:jc w:val="both"/>
      </w:pPr>
      <w:r>
        <w:rPr>
          <w:rFonts w:ascii="Times New Roman"/>
          <w:b w:val="false"/>
          <w:i w:val="false"/>
          <w:color w:val="000000"/>
          <w:sz w:val="28"/>
        </w:rPr>
        <w:t>
      қарттар мен мүгедектігі бар адамдардың әлеуметтік-тұрмыстық қызмет көрсету;</w:t>
      </w:r>
    </w:p>
    <w:p>
      <w:pPr>
        <w:spacing w:after="0"/>
        <w:ind w:left="0"/>
        <w:jc w:val="both"/>
      </w:pPr>
      <w:r>
        <w:rPr>
          <w:rFonts w:ascii="Times New Roman"/>
          <w:b w:val="false"/>
          <w:i w:val="false"/>
          <w:color w:val="000000"/>
          <w:sz w:val="28"/>
        </w:rPr>
        <w:t>
      өз құзіреті шегінде халықтың көші-қон саласындағы мемлекеттік саясатты іске асыру.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әлеуметтік көмек көрсетуді ұйымдастырады және мүгедектігі бар адамдарға қайырымдылық көмек көрсетуді үйлестіреді;</w:t>
      </w:r>
    </w:p>
    <w:p>
      <w:pPr>
        <w:spacing w:after="0"/>
        <w:ind w:left="0"/>
        <w:jc w:val="both"/>
      </w:pPr>
      <w:r>
        <w:rPr>
          <w:rFonts w:ascii="Times New Roman"/>
          <w:b w:val="false"/>
          <w:i w:val="false"/>
          <w:color w:val="000000"/>
          <w:sz w:val="28"/>
        </w:rPr>
        <w:t>
      2) Қазақстан Республикасының заңнамасына сәйкес, пробация қызметінің есебінде тұрған азаматтарға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3) жергілікті мемлекетті басқару мүдделеріне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4) халықтың көші-қоны мәселелері жөніндегі уәкілетті орган бөлген квота шегінде, еңбек қызметін жүзеге асыру үшін жұмыс берушілерге шетелдік жұмыс күшін тартуға арналған рұқсаттарды беру немесе ұзарту, сондай-ақ көрсетілген рұқсаттарды тоқтата тұру және кері қайтарып алу;</w:t>
      </w:r>
    </w:p>
    <w:p>
      <w:pPr>
        <w:spacing w:after="0"/>
        <w:ind w:left="0"/>
        <w:jc w:val="both"/>
      </w:pPr>
      <w:r>
        <w:rPr>
          <w:rFonts w:ascii="Times New Roman"/>
          <w:b w:val="false"/>
          <w:i w:val="false"/>
          <w:color w:val="000000"/>
          <w:sz w:val="28"/>
        </w:rPr>
        <w:t>
      5) мүгедектігі бар адамдарға Қазақстан Республикасының заңнамасында көзделген қосымша әлеуметтік қолдау шараларын ұсыну;</w:t>
      </w:r>
    </w:p>
    <w:p>
      <w:pPr>
        <w:spacing w:after="0"/>
        <w:ind w:left="0"/>
        <w:jc w:val="both"/>
      </w:pPr>
      <w:r>
        <w:rPr>
          <w:rFonts w:ascii="Times New Roman"/>
          <w:b w:val="false"/>
          <w:i w:val="false"/>
          <w:color w:val="000000"/>
          <w:sz w:val="28"/>
        </w:rPr>
        <w:t>
      6) мүгедектігі бар адамдарды оңалтуды жүзеге асыратын ұйымдарды құруға ықпал ету;</w:t>
      </w:r>
    </w:p>
    <w:p>
      <w:pPr>
        <w:spacing w:after="0"/>
        <w:ind w:left="0"/>
        <w:jc w:val="both"/>
      </w:pPr>
      <w:r>
        <w:rPr>
          <w:rFonts w:ascii="Times New Roman"/>
          <w:b w:val="false"/>
          <w:i w:val="false"/>
          <w:color w:val="000000"/>
          <w:sz w:val="28"/>
        </w:rPr>
        <w:t>
      7) мүгедектігі бар адамды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ету;</w:t>
      </w:r>
    </w:p>
    <w:p>
      <w:pPr>
        <w:spacing w:after="0"/>
        <w:ind w:left="0"/>
        <w:jc w:val="both"/>
      </w:pPr>
      <w:r>
        <w:rPr>
          <w:rFonts w:ascii="Times New Roman"/>
          <w:b w:val="false"/>
          <w:i w:val="false"/>
          <w:color w:val="000000"/>
          <w:sz w:val="28"/>
        </w:rPr>
        <w:t>
      8)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қамтамасыз ету;</w:t>
      </w:r>
    </w:p>
    <w:p>
      <w:pPr>
        <w:spacing w:after="0"/>
        <w:ind w:left="0"/>
        <w:jc w:val="both"/>
      </w:pPr>
      <w:r>
        <w:rPr>
          <w:rFonts w:ascii="Times New Roman"/>
          <w:b w:val="false"/>
          <w:i w:val="false"/>
          <w:color w:val="000000"/>
          <w:sz w:val="28"/>
        </w:rPr>
        <w:t>
      9) мүгедектігі бар адамды абилитациялау мен оңалтудың жеке бағдарламасына сәйкес есту кемістігі бар мүгедектігі бар адамдар үшін ымдау тілі маманының қызметтерін қамтамасыз ету;</w:t>
      </w:r>
    </w:p>
    <w:p>
      <w:pPr>
        <w:spacing w:after="0"/>
        <w:ind w:left="0"/>
        <w:jc w:val="both"/>
      </w:pPr>
      <w:r>
        <w:rPr>
          <w:rFonts w:ascii="Times New Roman"/>
          <w:b w:val="false"/>
          <w:i w:val="false"/>
          <w:color w:val="000000"/>
          <w:sz w:val="28"/>
        </w:rPr>
        <w:t>
      10) мүгедектігі бар адамды абилитациялау мен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етуді ұйымдастыру;</w:t>
      </w:r>
    </w:p>
    <w:p>
      <w:pPr>
        <w:spacing w:after="0"/>
        <w:ind w:left="0"/>
        <w:jc w:val="both"/>
      </w:pPr>
      <w:r>
        <w:rPr>
          <w:rFonts w:ascii="Times New Roman"/>
          <w:b w:val="false"/>
          <w:i w:val="false"/>
          <w:color w:val="000000"/>
          <w:sz w:val="28"/>
        </w:rPr>
        <w:t>
      11) мүгедектігі бар адамдарға қол жетімді орта құруды, әлеуметтік инфрақұрылымдық нысандарды бейімдеу жұмыстарын ұйымдастыру;</w:t>
      </w:r>
    </w:p>
    <w:p>
      <w:pPr>
        <w:spacing w:after="0"/>
        <w:ind w:left="0"/>
        <w:jc w:val="both"/>
      </w:pPr>
      <w:r>
        <w:rPr>
          <w:rFonts w:ascii="Times New Roman"/>
          <w:b w:val="false"/>
          <w:i w:val="false"/>
          <w:color w:val="000000"/>
          <w:sz w:val="28"/>
        </w:rPr>
        <w:t>
      12)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іс-шараларды өткізуді ұйымдастыру;</w:t>
      </w:r>
    </w:p>
    <w:p>
      <w:pPr>
        <w:spacing w:after="0"/>
        <w:ind w:left="0"/>
        <w:jc w:val="both"/>
      </w:pPr>
      <w:r>
        <w:rPr>
          <w:rFonts w:ascii="Times New Roman"/>
          <w:b w:val="false"/>
          <w:i w:val="false"/>
          <w:color w:val="000000"/>
          <w:sz w:val="28"/>
        </w:rPr>
        <w:t>
      13) мүгедектігі бар адамдардың қоғамдық бірлестіктерімен бірлесіп мәдени-көпшілік және ағарту іс-шараларын ұйымдастыру;</w:t>
      </w:r>
    </w:p>
    <w:p>
      <w:pPr>
        <w:spacing w:after="0"/>
        <w:ind w:left="0"/>
        <w:jc w:val="both"/>
      </w:pPr>
      <w:r>
        <w:rPr>
          <w:rFonts w:ascii="Times New Roman"/>
          <w:b w:val="false"/>
          <w:i w:val="false"/>
          <w:color w:val="000000"/>
          <w:sz w:val="28"/>
        </w:rPr>
        <w:t>
      14) мүгедектігі бар адамдарға қайырымдылық және әлеуметтік көмектің көрсетілуін үйлестіру;</w:t>
      </w:r>
    </w:p>
    <w:p>
      <w:pPr>
        <w:spacing w:after="0"/>
        <w:ind w:left="0"/>
        <w:jc w:val="both"/>
      </w:pPr>
      <w:r>
        <w:rPr>
          <w:rFonts w:ascii="Times New Roman"/>
          <w:b w:val="false"/>
          <w:i w:val="false"/>
          <w:color w:val="000000"/>
          <w:sz w:val="28"/>
        </w:rPr>
        <w:t>
      15) мемлекеттің кәмелетке толғандарға қатысты қорғаншы және қамқоршы тағайындау жөніндегі функцияларын жүзеге асырады;</w:t>
      </w:r>
    </w:p>
    <w:p>
      <w:pPr>
        <w:spacing w:after="0"/>
        <w:ind w:left="0"/>
        <w:jc w:val="both"/>
      </w:pPr>
      <w:r>
        <w:rPr>
          <w:rFonts w:ascii="Times New Roman"/>
          <w:b w:val="false"/>
          <w:i w:val="false"/>
          <w:color w:val="000000"/>
          <w:sz w:val="28"/>
        </w:rPr>
        <w:t>
      16) жеке және заңды тұлғалармен және мемлекеттік органдармен арнаулы әлеуметтік қызметтер көрсету мәселелері бойынша өзара іс-қимылды жүзеге асыру;</w:t>
      </w:r>
    </w:p>
    <w:p>
      <w:pPr>
        <w:spacing w:after="0"/>
        <w:ind w:left="0"/>
        <w:jc w:val="both"/>
      </w:pPr>
      <w:r>
        <w:rPr>
          <w:rFonts w:ascii="Times New Roman"/>
          <w:b w:val="false"/>
          <w:i w:val="false"/>
          <w:color w:val="000000"/>
          <w:sz w:val="28"/>
        </w:rPr>
        <w:t>
      17) арнаулы әлеуметтік қызметтер көрсететін субъектілердің арнаулы әлеуметтік қызметтердің кепілдік берілген көлемінің көрсетілуін қамтамасыз ету;</w:t>
      </w:r>
    </w:p>
    <w:p>
      <w:pPr>
        <w:spacing w:after="0"/>
        <w:ind w:left="0"/>
        <w:jc w:val="both"/>
      </w:pPr>
      <w:r>
        <w:rPr>
          <w:rFonts w:ascii="Times New Roman"/>
          <w:b w:val="false"/>
          <w:i w:val="false"/>
          <w:color w:val="000000"/>
          <w:sz w:val="28"/>
        </w:rPr>
        <w:t>
      18) халықтың арнаулы әлеуметтік қызметтерге қажеттіліктеріне талдау жүргізуді қамтамасыз ету;</w:t>
      </w:r>
    </w:p>
    <w:p>
      <w:pPr>
        <w:spacing w:after="0"/>
        <w:ind w:left="0"/>
        <w:jc w:val="both"/>
      </w:pPr>
      <w:r>
        <w:rPr>
          <w:rFonts w:ascii="Times New Roman"/>
          <w:b w:val="false"/>
          <w:i w:val="false"/>
          <w:color w:val="000000"/>
          <w:sz w:val="28"/>
        </w:rPr>
        <w:t>
      19) арнаулы әлеуметтік қызметтер көрсету жүйесін дамыту жөнінде шараларды қабылдау;</w:t>
      </w:r>
    </w:p>
    <w:p>
      <w:pPr>
        <w:spacing w:after="0"/>
        <w:ind w:left="0"/>
        <w:jc w:val="both"/>
      </w:pPr>
      <w:r>
        <w:rPr>
          <w:rFonts w:ascii="Times New Roman"/>
          <w:b w:val="false"/>
          <w:i w:val="false"/>
          <w:color w:val="000000"/>
          <w:sz w:val="28"/>
        </w:rPr>
        <w:t>
      20)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21) қайырымдылық жасаушылар, қайырымдылық ұйымдары қайырымдылық көмек көрсету туралы ұсыныстармен өздеріне жүгінген кезде әкімшілік-аумақтық бірлік шегінде олардың қызметін үйлестіру;</w:t>
      </w:r>
    </w:p>
    <w:p>
      <w:pPr>
        <w:spacing w:after="0"/>
        <w:ind w:left="0"/>
        <w:jc w:val="both"/>
      </w:pPr>
      <w:r>
        <w:rPr>
          <w:rFonts w:ascii="Times New Roman"/>
          <w:b w:val="false"/>
          <w:i w:val="false"/>
          <w:color w:val="000000"/>
          <w:sz w:val="28"/>
        </w:rPr>
        <w:t>
      22) аз қамтылған отбасыларға (азаматтарға) тұрғын үй көмегін көрсету бойынша жұмыстарды үйлестіру;</w:t>
      </w:r>
    </w:p>
    <w:p>
      <w:pPr>
        <w:spacing w:after="0"/>
        <w:ind w:left="0"/>
        <w:jc w:val="both"/>
      </w:pPr>
      <w:r>
        <w:rPr>
          <w:rFonts w:ascii="Times New Roman"/>
          <w:b w:val="false"/>
          <w:i w:val="false"/>
          <w:color w:val="000000"/>
          <w:sz w:val="28"/>
        </w:rPr>
        <w:t>
      23) тоқсан сайын халыққа бұқаралық ақпарат құралдарында атаулы әлеуметтік көмектің мөлшерін айқындау үшін өлшемшарт ретінде белгіленетін кедейшілік шегі туралы хабарлау;</w:t>
      </w:r>
    </w:p>
    <w:p>
      <w:pPr>
        <w:spacing w:after="0"/>
        <w:ind w:left="0"/>
        <w:jc w:val="both"/>
      </w:pPr>
      <w:r>
        <w:rPr>
          <w:rFonts w:ascii="Times New Roman"/>
          <w:b w:val="false"/>
          <w:i w:val="false"/>
          <w:color w:val="000000"/>
          <w:sz w:val="28"/>
        </w:rPr>
        <w:t>
      24) қалада белгіленген кедейлік шегінен төмен жеке адамдарға (отбасыларға) мемлекеттік атаулы әлеуметтік көмек көрсету бойынша жұмыстарды үйлестіру;</w:t>
      </w:r>
    </w:p>
    <w:p>
      <w:pPr>
        <w:spacing w:after="0"/>
        <w:ind w:left="0"/>
        <w:jc w:val="both"/>
      </w:pPr>
      <w:r>
        <w:rPr>
          <w:rFonts w:ascii="Times New Roman"/>
          <w:b w:val="false"/>
          <w:i w:val="false"/>
          <w:color w:val="000000"/>
          <w:sz w:val="28"/>
        </w:rPr>
        <w:t>
      25)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әлеуметтік қолдау көрсету бойынша жұмыстарды үйлестіру;</w:t>
      </w:r>
    </w:p>
    <w:p>
      <w:pPr>
        <w:spacing w:after="0"/>
        <w:ind w:left="0"/>
        <w:jc w:val="both"/>
      </w:pPr>
      <w:r>
        <w:rPr>
          <w:rFonts w:ascii="Times New Roman"/>
          <w:b w:val="false"/>
          <w:i w:val="false"/>
          <w:color w:val="000000"/>
          <w:sz w:val="28"/>
        </w:rPr>
        <w:t>
      26) Ұлы Отан соғысының ардагерлеріне және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өз құзыреті шегінде ақшалай немесе заттай түрдегі әлеуметтік көмек көрсету;</w:t>
      </w:r>
    </w:p>
    <w:p>
      <w:pPr>
        <w:spacing w:after="0"/>
        <w:ind w:left="0"/>
        <w:jc w:val="both"/>
      </w:pPr>
      <w:r>
        <w:rPr>
          <w:rFonts w:ascii="Times New Roman"/>
          <w:b w:val="false"/>
          <w:i w:val="false"/>
          <w:color w:val="000000"/>
          <w:sz w:val="28"/>
        </w:rPr>
        <w:t>
      27) жалғызбасты қарт азаматтарды, мүгедектігі бар адамдар мен мүгедектігі бар балаларды, Семей ядролық сынақ полигонындағы ядролық сынақтардың салдарынан зардап шеккен азаматтарды, жаппай саяси қуғын-сүргіндер құрбандарын және басқа да әлеуметтік осал санаттарды әлеуметтік қорғау жөніндегі жұмыстарды ұйымдастыру;</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25"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мекемедегі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xml:space="preserve">
      19. Мемлекеттік мекеменің бірінші басшысының өкілеттіктері: </w:t>
      </w:r>
    </w:p>
    <w:bookmarkEnd w:id="27"/>
    <w:p>
      <w:pPr>
        <w:spacing w:after="0"/>
        <w:ind w:left="0"/>
        <w:jc w:val="both"/>
      </w:pP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p>
    <w:p>
      <w:pPr>
        <w:spacing w:after="0"/>
        <w:ind w:left="0"/>
        <w:jc w:val="both"/>
      </w:pPr>
      <w:r>
        <w:rPr>
          <w:rFonts w:ascii="Times New Roman"/>
          <w:b w:val="false"/>
          <w:i w:val="false"/>
          <w:color w:val="000000"/>
          <w:sz w:val="28"/>
        </w:rPr>
        <w:t>
      3) өз құзыреті шегінде бұйрық шығарады, нұсқаулар береді, қызметтік құжаттамаға қол қояды;</w:t>
      </w:r>
    </w:p>
    <w:p>
      <w:pPr>
        <w:spacing w:after="0"/>
        <w:ind w:left="0"/>
        <w:jc w:val="both"/>
      </w:pPr>
      <w:r>
        <w:rPr>
          <w:rFonts w:ascii="Times New Roman"/>
          <w:b w:val="false"/>
          <w:i w:val="false"/>
          <w:color w:val="000000"/>
          <w:sz w:val="28"/>
        </w:rPr>
        <w:t>
      4) бөлім қызметкерлерінің лауазымдық нұсқаулықтарын бекітеді;</w:t>
      </w:r>
    </w:p>
    <w:p>
      <w:pPr>
        <w:spacing w:after="0"/>
        <w:ind w:left="0"/>
        <w:jc w:val="both"/>
      </w:pPr>
      <w:r>
        <w:rPr>
          <w:rFonts w:ascii="Times New Roman"/>
          <w:b w:val="false"/>
          <w:i w:val="false"/>
          <w:color w:val="000000"/>
          <w:sz w:val="28"/>
        </w:rPr>
        <w:t>
      5) мемлекеттік органдарда, басқа ұйымдарда бөлім мүддесін білдіреді;</w:t>
      </w:r>
    </w:p>
    <w:p>
      <w:pPr>
        <w:spacing w:after="0"/>
        <w:ind w:left="0"/>
        <w:jc w:val="both"/>
      </w:pPr>
      <w:r>
        <w:rPr>
          <w:rFonts w:ascii="Times New Roman"/>
          <w:b w:val="false"/>
          <w:i w:val="false"/>
          <w:color w:val="000000"/>
          <w:sz w:val="28"/>
        </w:rPr>
        <w:t>
      6) Түркістан қаласы әкімдігінің қаулысымен бекітілген штат санының лимиті мен құрылымы шегінде бөлімнің штат кестесін бекітеді;</w:t>
      </w:r>
    </w:p>
    <w:p>
      <w:pPr>
        <w:spacing w:after="0"/>
        <w:ind w:left="0"/>
        <w:jc w:val="both"/>
      </w:pPr>
      <w:r>
        <w:rPr>
          <w:rFonts w:ascii="Times New Roman"/>
          <w:b w:val="false"/>
          <w:i w:val="false"/>
          <w:color w:val="000000"/>
          <w:sz w:val="28"/>
        </w:rPr>
        <w:t>
      7) сыбайлас жемқорлыққа қарсы тұру бойынша қажетті шаралар қабылдайды және оған дербес жауапты болады;</w:t>
      </w:r>
    </w:p>
    <w:p>
      <w:pPr>
        <w:spacing w:after="0"/>
        <w:ind w:left="0"/>
        <w:jc w:val="both"/>
      </w:pPr>
      <w:r>
        <w:rPr>
          <w:rFonts w:ascii="Times New Roman"/>
          <w:b w:val="false"/>
          <w:i w:val="false"/>
          <w:color w:val="000000"/>
          <w:sz w:val="28"/>
        </w:rPr>
        <w:t>
      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21. Мемлекеттік мекемені Қазақстан Республикасының қолданыстағы заңнамасына сәйкес лауазымға тағайындалатын және лауазымнан босатылатын лауазымды тұлға бөлім басшысы басқарады.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22. Мемлекеттік мекеменің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xml:space="preserve">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мемлекеттік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26. Бөлімнің қарамағындағы ұйымдар:</w:t>
      </w:r>
    </w:p>
    <w:bookmarkEnd w:id="36"/>
    <w:p>
      <w:pPr>
        <w:spacing w:after="0"/>
        <w:ind w:left="0"/>
        <w:jc w:val="both"/>
      </w:pPr>
      <w:r>
        <w:rPr>
          <w:rFonts w:ascii="Times New Roman"/>
          <w:b w:val="false"/>
          <w:i w:val="false"/>
          <w:color w:val="000000"/>
          <w:sz w:val="28"/>
        </w:rPr>
        <w:t>
      1) Түркістан қаласы әкімдігінің "Жұмыспен қамту және әлеуметтік бағдарламалар бөлімі" мемлекеттік мекемесінің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