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a3212" w14:textId="f2a32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Кентау қаласы әкімдігінің 2023 жылғы 3 шілдедегі № 191 ""Б" корпусындағы қалалық бюджеттен қаржыландырылатын атқарушы органдардың мемлекеттік әкімшілік қызметшілері мен Кентау қаласы әкімі аппаратының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Түркістан облысы Кентау қаласы әкiмдігінiң 2025 жылғы 24 қазандағы № 469 қаулысы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қызмет істері агенттігі Төрағасының 2025 жылғы 28 шілдедегі № 121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бұйрығына өзгерістер енгізу туралы" </w:t>
      </w:r>
      <w:r>
        <w:rPr>
          <w:rFonts w:ascii="Times New Roman"/>
          <w:b w:val="false"/>
          <w:i w:val="false"/>
          <w:color w:val="000000"/>
          <w:sz w:val="28"/>
        </w:rPr>
        <w:t>бұйрығына</w:t>
      </w:r>
      <w:r>
        <w:rPr>
          <w:rFonts w:ascii="Times New Roman"/>
          <w:b w:val="false"/>
          <w:i w:val="false"/>
          <w:color w:val="000000"/>
          <w:sz w:val="28"/>
        </w:rPr>
        <w:t xml:space="preserve">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xml:space="preserve">
      1. Кентау қаласы әкімдігінің 2023 жылғы 3 шілдедегі №191 ""Б" корпусындағы қалалық бюджеттен қаржыландырылатын атқарушы органдардың мемлекеттік әкімшілік қызметшілері мен Кентау қаласы әкімі аппаратының мемлекеттік әкімшілік қызметшілерінің қызметін бағалаудың әдістемесін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"Кентау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Кентау қаласы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әкімдігінің</w:t>
            </w:r>
            <w:r>
              <w:br/>
            </w:r>
            <w:r>
              <w:rPr>
                <w:rFonts w:ascii="Times New Roman"/>
                <w:b w:val="false"/>
                <w:i w:val="false"/>
                <w:color w:val="000000"/>
                <w:sz w:val="20"/>
              </w:rPr>
              <w:t>2025 жылғы " 24 " қазан</w:t>
            </w:r>
            <w:r>
              <w:br/>
            </w:r>
            <w:r>
              <w:rPr>
                <w:rFonts w:ascii="Times New Roman"/>
                <w:b w:val="false"/>
                <w:i w:val="false"/>
                <w:color w:val="000000"/>
                <w:sz w:val="20"/>
              </w:rPr>
              <w:t>№_469_ қаулысына қосымша</w:t>
            </w:r>
          </w:p>
        </w:tc>
      </w:tr>
    </w:tbl>
    <w:p>
      <w:pPr>
        <w:spacing w:after="0"/>
        <w:ind w:left="0"/>
        <w:jc w:val="left"/>
      </w:pPr>
      <w:r>
        <w:rPr>
          <w:rFonts w:ascii="Times New Roman"/>
          <w:b/>
          <w:i w:val="false"/>
          <w:color w:val="000000"/>
        </w:rPr>
        <w:t xml:space="preserve">  "Б" корпусындағы қалалық бюджеттен қаржыландырылатын атқарушы органдардың мемлекеттік әкімшілік қызметшілері мен Кентау қаласы әкімі аппаратының мемлекеттік әкімшілік қызметшілерінің қызметін бағалаудың әдістемесі 1-тарау. Жалпы ережелер</w:t>
      </w:r>
    </w:p>
    <w:p>
      <w:pPr>
        <w:spacing w:after="0"/>
        <w:ind w:left="0"/>
        <w:jc w:val="both"/>
      </w:pPr>
      <w:r>
        <w:rPr>
          <w:rFonts w:ascii="Times New Roman"/>
          <w:b w:val="false"/>
          <w:i w:val="false"/>
          <w:color w:val="000000"/>
          <w:sz w:val="28"/>
        </w:rPr>
        <w:t xml:space="preserve">
      1. Осы Кентау қаласы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№13 (нормативтік құқықтық актілерді мемлекеттік тіркеу тізілімде №16299 болып тіркелген) бұйрығымен бекітілген "Б" корпусы мемлекеттік әкімшілік қызметшілерінің қызметін бағалаудың Үлгілік әдістемесіне (бұдан әрі – Үлгілік әдістемесі) сәйкес әзірленді тәртібін айқындайды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Бағалауды ұйымдастырушылық сүйемелдеуді "Кентау қаласы әкімінің аппараты" мемлекеттік мекемесінің персоналды басқару қызметі (бұдан әрі – персоналды басқару қызметі), соның ішінде ақпараттық жүйе арқылы қамтамасыз етеді.</w:t>
      </w:r>
    </w:p>
    <w:p>
      <w:pPr>
        <w:spacing w:after="0"/>
        <w:ind w:left="0"/>
        <w:jc w:val="both"/>
      </w:pPr>
      <w:r>
        <w:rPr>
          <w:rFonts w:ascii="Times New Roman"/>
          <w:b w:val="false"/>
          <w:i w:val="false"/>
          <w:color w:val="000000"/>
          <w:sz w:val="28"/>
        </w:rPr>
        <w:t>
      9.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10.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11.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12.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14.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15.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16. Е-1, Е-2, E-R-1 санаттарының "Б" корпусының мемлекеттік әкімшілік қызметшілерін бағалау тікелей басшымен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әдістеменің 1-қосымшасына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Үлгілік әдістеменің 2-қосымшасына сәйкес нысан бойынша жүргізіледі.</w:t>
      </w:r>
    </w:p>
    <w:p>
      <w:pPr>
        <w:spacing w:after="0"/>
        <w:ind w:left="0"/>
        <w:jc w:val="both"/>
      </w:pPr>
      <w:r>
        <w:rPr>
          <w:rFonts w:ascii="Times New Roman"/>
          <w:b w:val="false"/>
          <w:i w:val="false"/>
          <w:color w:val="000000"/>
          <w:sz w:val="28"/>
        </w:rPr>
        <w:t>
      17.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18. Бағалау процесіне бірыңғай тәсілді келісу және сақтау мақсатында мемлекеттік органдар осы Әдістеменің 10-тармағында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19.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қызметкері кіреді.</w:t>
      </w:r>
    </w:p>
    <w:p>
      <w:pPr>
        <w:spacing w:after="0"/>
        <w:ind w:left="0"/>
        <w:jc w:val="both"/>
      </w:pPr>
      <w:r>
        <w:rPr>
          <w:rFonts w:ascii="Times New Roman"/>
          <w:b w:val="false"/>
          <w:i w:val="false"/>
          <w:color w:val="000000"/>
          <w:sz w:val="28"/>
        </w:rPr>
        <w:t>
      20. Калибрлеу сессиясы қызметшінің өтініші түскен уақыттан бастап он жұмыс күн ішінде осы Әдістеменің 10-тармағында көзделген тәртіппен өткізіледі.</w:t>
      </w:r>
    </w:p>
    <w:p>
      <w:pPr>
        <w:spacing w:after="0"/>
        <w:ind w:left="0"/>
        <w:jc w:val="both"/>
      </w:pPr>
      <w:r>
        <w:rPr>
          <w:rFonts w:ascii="Times New Roman"/>
          <w:b w:val="false"/>
          <w:i w:val="false"/>
          <w:color w:val="000000"/>
          <w:sz w:val="28"/>
        </w:rPr>
        <w:t xml:space="preserve">
      21. Персоналды басқару қызметі калибрлеу сессиясының қызметін ұйымдастырады. </w:t>
      </w:r>
    </w:p>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қамтамасызетеді.</w:t>
      </w:r>
    </w:p>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 (Бағалайтын </w:t>
      </w:r>
    </w:p>
    <w:p>
      <w:pPr>
        <w:spacing w:after="0"/>
        <w:ind w:left="0"/>
        <w:jc w:val="both"/>
      </w:pPr>
      <w:r>
        <w:rPr>
          <w:rFonts w:ascii="Times New Roman"/>
          <w:b w:val="false"/>
          <w:i w:val="false"/>
          <w:color w:val="000000"/>
          <w:sz w:val="28"/>
        </w:rPr>
        <w:t xml:space="preserve">
      қызметшінің Т.А.Ә., мемлекеттік органды көрсете отырып лауазымы) </w:t>
      </w:r>
    </w:p>
    <w:p>
      <w:pPr>
        <w:spacing w:after="0"/>
        <w:ind w:left="0"/>
        <w:jc w:val="both"/>
      </w:pPr>
      <w:r>
        <w:rPr>
          <w:rFonts w:ascii="Times New Roman"/>
          <w:b w:val="false"/>
          <w:i w:val="false"/>
          <w:color w:val="000000"/>
          <w:sz w:val="28"/>
        </w:rPr>
        <w:t>
      __________________________________________________________________________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 мақсаттар мен міндеттерді нақты белгілей білу;</w:t>
            </w:r>
          </w:p>
          <w:p>
            <w:pPr>
              <w:spacing w:after="20"/>
              <w:ind w:left="20"/>
              <w:jc w:val="both"/>
            </w:pPr>
            <w:r>
              <w:rPr>
                <w:rFonts w:ascii="Times New Roman"/>
                <w:b w:val="false"/>
                <w:i w:val="false"/>
                <w:color w:val="000000"/>
                <w:sz w:val="20"/>
              </w:rPr>
              <w:t>
-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xml:space="preserve">
- белгісіздік жағдайында тиімді әрекет ете білу; </w:t>
            </w:r>
          </w:p>
          <w:p>
            <w:pPr>
              <w:spacing w:after="20"/>
              <w:ind w:left="20"/>
              <w:jc w:val="both"/>
            </w:pPr>
            <w:r>
              <w:rPr>
                <w:rFonts w:ascii="Times New Roman"/>
                <w:b w:val="false"/>
                <w:i w:val="false"/>
                <w:color w:val="000000"/>
                <w:sz w:val="20"/>
              </w:rPr>
              <w:t xml:space="preserve">
-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қалалық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Кентау</w:t>
            </w:r>
            <w:r>
              <w:br/>
            </w:r>
            <w:r>
              <w:rPr>
                <w:rFonts w:ascii="Times New Roman"/>
                <w:b w:val="false"/>
                <w:i w:val="false"/>
                <w:color w:val="000000"/>
                <w:sz w:val="20"/>
              </w:rPr>
              <w:t>қаласы</w:t>
            </w:r>
            <w:r>
              <w:br/>
            </w:r>
            <w:r>
              <w:rPr>
                <w:rFonts w:ascii="Times New Roman"/>
                <w:b w:val="false"/>
                <w:i w:val="false"/>
                <w:color w:val="000000"/>
                <w:sz w:val="20"/>
              </w:rPr>
              <w:t>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xml:space="preserve">
      (Бағаланатын адамның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(Бағаланатын кезең)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(Бағалайтын қызметшінің Т.А.Ә., мемлекеттік органды көрсете отырып лауазымы)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 Бағаларды объективті түрде, жеке ұнатуларсыз/ұнатпауларсыз қою керек.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Есепке алынады: </w:t>
            </w:r>
          </w:p>
          <w:p>
            <w:pPr>
              <w:spacing w:after="20"/>
              <w:ind w:left="20"/>
              <w:jc w:val="both"/>
            </w:pPr>
            <w:r>
              <w:rPr>
                <w:rFonts w:ascii="Times New Roman"/>
                <w:b w:val="false"/>
                <w:i w:val="false"/>
                <w:color w:val="000000"/>
                <w:sz w:val="20"/>
              </w:rPr>
              <w:t xml:space="preserve">
- кешігудің болмауы; </w:t>
            </w:r>
          </w:p>
          <w:p>
            <w:pPr>
              <w:spacing w:after="20"/>
              <w:ind w:left="20"/>
              <w:jc w:val="both"/>
            </w:pPr>
            <w:r>
              <w:rPr>
                <w:rFonts w:ascii="Times New Roman"/>
                <w:b w:val="false"/>
                <w:i w:val="false"/>
                <w:color w:val="000000"/>
                <w:sz w:val="20"/>
              </w:rPr>
              <w:t>
- себепсіз жұмыстан мерзімінен бұрын шығудың болмауы;</w:t>
            </w:r>
          </w:p>
          <w:p>
            <w:pPr>
              <w:spacing w:after="20"/>
              <w:ind w:left="20"/>
              <w:jc w:val="both"/>
            </w:pPr>
            <w:r>
              <w:rPr>
                <w:rFonts w:ascii="Times New Roman"/>
                <w:b w:val="false"/>
                <w:i w:val="false"/>
                <w:color w:val="000000"/>
                <w:sz w:val="20"/>
              </w:rPr>
              <w:t>
- қызметтік әдеп бұзушылықтардың болмауы;</w:t>
            </w:r>
          </w:p>
          <w:p>
            <w:pPr>
              <w:spacing w:after="20"/>
              <w:ind w:left="20"/>
              <w:jc w:val="both"/>
            </w:pPr>
            <w:r>
              <w:rPr>
                <w:rFonts w:ascii="Times New Roman"/>
                <w:b w:val="false"/>
                <w:i w:val="false"/>
                <w:color w:val="000000"/>
                <w:sz w:val="20"/>
              </w:rPr>
              <w:t>
- ақпараттық қауіпсіздік талаптарын сақтау;</w:t>
            </w:r>
          </w:p>
          <w:p>
            <w:pPr>
              <w:spacing w:after="20"/>
              <w:ind w:left="20"/>
              <w:jc w:val="both"/>
            </w:pPr>
            <w:r>
              <w:rPr>
                <w:rFonts w:ascii="Times New Roman"/>
                <w:b w:val="false"/>
                <w:i w:val="false"/>
                <w:color w:val="000000"/>
                <w:sz w:val="20"/>
              </w:rPr>
              <w:t>
-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p>
            <w:pPr>
              <w:spacing w:after="20"/>
              <w:ind w:left="20"/>
              <w:jc w:val="both"/>
            </w:pPr>
            <w:r>
              <w:rPr>
                <w:rFonts w:ascii="Times New Roman"/>
                <w:b w:val="false"/>
                <w:i w:val="false"/>
                <w:color w:val="000000"/>
                <w:sz w:val="20"/>
              </w:rPr>
              <w:t>
Тәртіптік жаза болған жағдайда:</w:t>
            </w:r>
          </w:p>
          <w:p>
            <w:pPr>
              <w:spacing w:after="20"/>
              <w:ind w:left="20"/>
              <w:jc w:val="both"/>
            </w:pPr>
            <w:r>
              <w:rPr>
                <w:rFonts w:ascii="Times New Roman"/>
                <w:b w:val="false"/>
                <w:i w:val="false"/>
                <w:color w:val="000000"/>
                <w:sz w:val="20"/>
              </w:rPr>
              <w:t xml:space="preserve">
-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p>
      <w:pPr>
        <w:spacing w:after="0"/>
        <w:ind w:left="0"/>
        <w:jc w:val="both"/>
      </w:pPr>
      <w:r>
        <w:rPr>
          <w:rFonts w:ascii="Times New Roman"/>
          <w:b w:val="false"/>
          <w:i w:val="false"/>
          <w:color w:val="000000"/>
          <w:sz w:val="28"/>
        </w:rPr>
        <w:t xml:space="preserve">
      Қолы ________________ (электрондық цифрлық қолтаңба арқылы куәләндырылған) </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