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980d" w14:textId="7e69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2023 жылғы 15 наурыздағы "Қалалық коммуналдық меншіктегі жауапкершілігі шектеулі серіктестіктердің дивидендтерінің көлемін белгілеу туралы" № 82 қаулысының күші жойылды деп тану туралы</w:t>
      </w:r>
    </w:p>
    <w:p>
      <w:pPr>
        <w:spacing w:after="0"/>
        <w:ind w:left="0"/>
        <w:jc w:val="both"/>
      </w:pPr>
      <w:r>
        <w:rPr>
          <w:rFonts w:ascii="Times New Roman"/>
          <w:b w:val="false"/>
          <w:i w:val="false"/>
          <w:color w:val="000000"/>
          <w:sz w:val="28"/>
        </w:rPr>
        <w:t>Түркістан облысы Кентау қаласы әкiмдігінiң 2025 жылғы 29 мамырдағы № 197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2023 жылғы 15 наурыздағы "Қалалық коммуналдық меншіктегі жауапкершілігі шектеулі серіктестіктердің дивидендтерінің көлемін белгілеу туралы" №82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қаласы әкімдігінің "Кентау қалалық экономика және қаржы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