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31de" w14:textId="caa3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Арыс қалалық мәслихат аппаратының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Түркістан облысы Арыс қалалық мәслихатының 2025 жылғы 6 қарашадағы № 38/218-VІІІ шешiмi</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33 - бабының</w:t>
      </w:r>
      <w:r>
        <w:rPr>
          <w:rFonts w:ascii="Times New Roman"/>
          <w:b w:val="false"/>
          <w:i w:val="false"/>
          <w:color w:val="000000"/>
          <w:sz w:val="28"/>
        </w:rPr>
        <w:t xml:space="preserve"> 5 - 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"Б" корпусы Арыс қалалық мәслихат аппаратының мемлекеттiк әкiмшiлiк қызметшiлерiнiң қызметiн бағалау әдiстемесi бекiтілсін.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келесі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Арыс қалалық мәслихатының 2023 жылғы 16 маусымдағы №5/31-VІІІ "Б" корпусы Арыс қалалық мәслихат аппаратының мемлекеттік әкімшілік қызметшілерінің қызметін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Арыс қалалық мәслихатының 2023 жылғы 21 шілдедегі №6/39-VІІІ "Арыс қалалық мәслихатының 2023 жылғы 16 маусымдағы "Б" корпусы Арыс қалалық мәслихат аппаратының мемлекеттік әкімшілік қызметшілерінің қызметін бағалау әдістемесін бекіту туралы" №5/31-VІІІ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2025 жылғы</w:t>
            </w:r>
            <w:r>
              <w:br/>
            </w:r>
            <w:r>
              <w:rPr>
                <w:rFonts w:ascii="Times New Roman"/>
                <w:b w:val="false"/>
                <w:i w:val="false"/>
                <w:color w:val="000000"/>
                <w:sz w:val="20"/>
              </w:rPr>
              <w:t>6 қарашадағы №38/218-VІІІ</w:t>
            </w:r>
            <w:r>
              <w:br/>
            </w:r>
            <w:r>
              <w:rPr>
                <w:rFonts w:ascii="Times New Roman"/>
                <w:b w:val="false"/>
                <w:i w:val="false"/>
                <w:color w:val="000000"/>
                <w:sz w:val="20"/>
              </w:rPr>
              <w:t>шешімімен бекітілген</w:t>
            </w:r>
          </w:p>
        </w:tc>
      </w:tr>
    </w:tbl>
    <w:bookmarkStart w:name="z8" w:id="6"/>
    <w:p>
      <w:pPr>
        <w:spacing w:after="0"/>
        <w:ind w:left="0"/>
        <w:jc w:val="left"/>
      </w:pPr>
      <w:r>
        <w:rPr>
          <w:rFonts w:ascii="Times New Roman"/>
          <w:b/>
          <w:i w:val="false"/>
          <w:color w:val="000000"/>
        </w:rPr>
        <w:t xml:space="preserve"> "Б" корпусы Арыс қалалық мәслихат аппаратының мемлекеттік әкімшілік қызметшілерінің қызметін бағалау әдістемесі 1-тарау. Жалпы ережелер</w:t>
      </w:r>
    </w:p>
    <w:bookmarkEnd w:id="6"/>
    <w:p>
      <w:pPr>
        <w:spacing w:after="0"/>
        <w:ind w:left="0"/>
        <w:jc w:val="both"/>
      </w:pPr>
      <w:r>
        <w:rPr>
          <w:rFonts w:ascii="Times New Roman"/>
          <w:b w:val="false"/>
          <w:i w:val="false"/>
          <w:color w:val="000000"/>
          <w:sz w:val="28"/>
        </w:rPr>
        <w:t xml:space="preserve">
      1. Осы "Б" корпусы Арыс қалалық мәслихат аппаратының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әдестеме) сәйкес әзірленді және "Б" корпусы Арыс қалалық мәслихат аппаратының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мәслихат аппаратының басшысы – Е-2 санаты бойынша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бағаналатын лауазымға тағайындалған немесе сайланған күннен бастап бір айдан кем болған жағдайда, оны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кадр мәселесіне жауапты бас маман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кадр мәселесіне жауапты бас маманда, сондай-ақ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кадр мәселесіне жауапты бас маман қарастырады.</w:t>
      </w:r>
    </w:p>
    <w:p>
      <w:pPr>
        <w:spacing w:after="0"/>
        <w:ind w:left="0"/>
        <w:jc w:val="both"/>
      </w:pPr>
      <w:r>
        <w:rPr>
          <w:rFonts w:ascii="Times New Roman"/>
          <w:b w:val="false"/>
          <w:i w:val="false"/>
          <w:color w:val="000000"/>
          <w:sz w:val="28"/>
        </w:rPr>
        <w:t>
      15. Кадр мәселесіне жауапты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xml:space="preserve">
      16. Е-2, Е-3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17. Е-4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мәселелеріне жауапты бас маман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22. Кадр мәселесіне жауапты бас маман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мәселесіне жауапты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________________________________________________ 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___________________________________________________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____________________________________________________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