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650ad" w14:textId="6a65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әкімдігінің регламентін бекіту туралы</w:t>
      </w:r>
    </w:p>
    <w:p>
      <w:pPr>
        <w:spacing w:after="0"/>
        <w:ind w:left="0"/>
        <w:jc w:val="both"/>
      </w:pPr>
      <w:r>
        <w:rPr>
          <w:rFonts w:ascii="Times New Roman"/>
          <w:b w:val="false"/>
          <w:i w:val="false"/>
          <w:color w:val="000000"/>
          <w:sz w:val="28"/>
        </w:rPr>
        <w:t>Түркістан облысы Арыс қаласы әкiмдiгiнiң 2025 жылғы 28 шілдедегі № 455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қала әкімінің аппараты ұйымдастыру-инспекторлық жұмыс және аумақтық даму бөлімінің басшысы А.Манапов жүзеге асырсын.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аппарат басшысы Т.Анашбековке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"_28_" _шілде___</w:t>
            </w:r>
            <w:r>
              <w:br/>
            </w:r>
            <w:r>
              <w:rPr>
                <w:rFonts w:ascii="Times New Roman"/>
                <w:b w:val="false"/>
                <w:i w:val="false"/>
                <w:color w:val="000000"/>
                <w:sz w:val="20"/>
              </w:rPr>
              <w:t>№_455_ қаулысына қосымша</w:t>
            </w:r>
          </w:p>
        </w:tc>
      </w:tr>
    </w:tbl>
    <w:bookmarkStart w:name="z7" w:id="5"/>
    <w:p>
      <w:pPr>
        <w:spacing w:after="0"/>
        <w:ind w:left="0"/>
        <w:jc w:val="left"/>
      </w:pPr>
      <w:r>
        <w:rPr>
          <w:rFonts w:ascii="Times New Roman"/>
          <w:b/>
          <w:i w:val="false"/>
          <w:color w:val="000000"/>
        </w:rPr>
        <w:t xml:space="preserve"> Арыс қаласы әкімдігінің регламентi</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Арыс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Арыс қаласы әкімдігі (бұдан әрі – әкімдік) отырыстарын дайындау және өткізу, аудан әкімдігі мен Арыс қаласы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қала әкімдігінің және әкімінің актілері мен тапсырмаларының орындалуын ұйымдастыру тәртібін белгілейді.</w:t>
      </w:r>
    </w:p>
    <w:bookmarkEnd w:id="7"/>
    <w:bookmarkStart w:name="z10"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1"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қалалық бюджеттен қаржыландырылатын атқарушы органдардың бiрiншi басшыларынан құрады.</w:t>
      </w:r>
    </w:p>
    <w:bookmarkEnd w:id="9"/>
    <w:p>
      <w:pPr>
        <w:spacing w:after="0"/>
        <w:ind w:left="0"/>
        <w:jc w:val="both"/>
      </w:pPr>
      <w:r>
        <w:rPr>
          <w:rFonts w:ascii="Times New Roman"/>
          <w:b w:val="false"/>
          <w:i w:val="false"/>
          <w:color w:val="000000"/>
          <w:sz w:val="28"/>
        </w:rPr>
        <w:t>
      Әкімдіктің дербес құрамын әкiм айқындайды және қалалық мәслихат сессиясының шешiмiмен келiсiледi.</w:t>
      </w:r>
    </w:p>
    <w:bookmarkStart w:name="z12" w:id="10"/>
    <w:p>
      <w:pPr>
        <w:spacing w:after="0"/>
        <w:ind w:left="0"/>
        <w:jc w:val="both"/>
      </w:pPr>
      <w:r>
        <w:rPr>
          <w:rFonts w:ascii="Times New Roman"/>
          <w:b w:val="false"/>
          <w:i w:val="false"/>
          <w:color w:val="000000"/>
          <w:sz w:val="28"/>
        </w:rPr>
        <w:t xml:space="preserve">
      4. Әкiмдіктің қызметi Қазақстан Республикасының Конституциясымен, заңдарымен,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p>
    <w:bookmarkEnd w:id="10"/>
    <w:bookmarkStart w:name="z13"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(облыстық маңызы бар қала) әкімінің аппараты (бұдан әрі – аппарат) жүзеге асырады.</w:t>
      </w:r>
    </w:p>
    <w:bookmarkEnd w:id="11"/>
    <w:bookmarkStart w:name="z14" w:id="12"/>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2"/>
    <w:bookmarkStart w:name="z15"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16" w:id="14"/>
    <w:p>
      <w:pPr>
        <w:spacing w:after="0"/>
        <w:ind w:left="0"/>
        <w:jc w:val="both"/>
      </w:pPr>
      <w:r>
        <w:rPr>
          <w:rFonts w:ascii="Times New Roman"/>
          <w:b w:val="false"/>
          <w:i w:val="false"/>
          <w:color w:val="000000"/>
          <w:sz w:val="28"/>
        </w:rPr>
        <w:t xml:space="preserve">
      8. Әкімнің орынбасарлары мен аппарат басшысы әкімдік қаулыларының, әкімнің шешімдері мен өкімдерінің қарауға енгізілетін жобаларының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өту тәртібінің сақталуын қамтамасыз етеді.</w:t>
      </w:r>
    </w:p>
    <w:bookmarkEnd w:id="14"/>
    <w:bookmarkStart w:name="z17" w:id="15"/>
    <w:p>
      <w:pPr>
        <w:spacing w:after="0"/>
        <w:ind w:left="0"/>
        <w:jc w:val="left"/>
      </w:pPr>
      <w:r>
        <w:rPr>
          <w:rFonts w:ascii="Times New Roman"/>
          <w:b/>
          <w:i w:val="false"/>
          <w:color w:val="000000"/>
        </w:rPr>
        <w:t xml:space="preserve"> 2-тарау. Жұмысты жоспарлау</w:t>
      </w:r>
    </w:p>
    <w:bookmarkEnd w:id="15"/>
    <w:bookmarkStart w:name="z18"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(жиырмасы)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9" w:id="17"/>
    <w:p>
      <w:pPr>
        <w:spacing w:after="0"/>
        <w:ind w:left="0"/>
        <w:jc w:val="left"/>
      </w:pPr>
      <w:r>
        <w:rPr>
          <w:rFonts w:ascii="Times New Roman"/>
          <w:b/>
          <w:i w:val="false"/>
          <w:color w:val="000000"/>
        </w:rPr>
        <w:t xml:space="preserve"> 3-тарау. Қала әкімдігінің отырыстарын дайындау және өткізу</w:t>
      </w:r>
    </w:p>
    <w:bookmarkEnd w:id="17"/>
    <w:bookmarkStart w:name="z20" w:id="1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1"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22"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3" w:id="2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1"/>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4" w:id="2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2"/>
    <w:bookmarkStart w:name="z25" w:id="2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6" w:id="2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7" w:id="25"/>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бөлімшелері мен ұйымдарға орындау үшін электрондық түрде жіберіледі.</w:t>
      </w:r>
    </w:p>
    <w:bookmarkEnd w:id="25"/>
    <w:bookmarkStart w:name="z28" w:id="26"/>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6"/>
    <w:bookmarkStart w:name="z29" w:id="27"/>
    <w:p>
      <w:pPr>
        <w:spacing w:after="0"/>
        <w:ind w:left="0"/>
        <w:jc w:val="left"/>
      </w:pPr>
      <w:r>
        <w:rPr>
          <w:rFonts w:ascii="Times New Roman"/>
          <w:b/>
          <w:i w:val="false"/>
          <w:color w:val="000000"/>
        </w:rPr>
        <w:t xml:space="preserve"> 4-тарау. Қала әкімдігі мен қала әкімі актілерінің жобаларын дайындау және ресімдеу тәртібі</w:t>
      </w:r>
    </w:p>
    <w:bookmarkEnd w:id="27"/>
    <w:bookmarkStart w:name="z30" w:id="28"/>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1" w:id="29"/>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End w:id="29"/>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2" w:id="3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3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3" w:id="31"/>
    <w:p>
      <w:pPr>
        <w:spacing w:after="0"/>
        <w:ind w:left="0"/>
        <w:jc w:val="both"/>
      </w:pPr>
      <w:r>
        <w:rPr>
          <w:rFonts w:ascii="Times New Roman"/>
          <w:b w:val="false"/>
          <w:i w:val="false"/>
          <w:color w:val="000000"/>
          <w:sz w:val="28"/>
        </w:rPr>
        <w:t>
      22. Қалалық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1"/>
    <w:bookmarkStart w:name="z34" w:id="32"/>
    <w:p>
      <w:pPr>
        <w:spacing w:after="0"/>
        <w:ind w:left="0"/>
        <w:jc w:val="both"/>
      </w:pPr>
      <w:r>
        <w:rPr>
          <w:rFonts w:ascii="Times New Roman"/>
          <w:b w:val="false"/>
          <w:i w:val="false"/>
          <w:color w:val="000000"/>
          <w:sz w:val="28"/>
        </w:rPr>
        <w:t>
      23. Жобалар:</w:t>
      </w:r>
    </w:p>
    <w:bookmarkEnd w:id="32"/>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қалалық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қалалық бюджеттен қаржыландырылатын атқарушы органмен келісіледі.</w:t>
      </w:r>
    </w:p>
    <w:bookmarkStart w:name="z35" w:id="3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6" w:id="34"/>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4"/>
    <w:bookmarkStart w:name="z37" w:id="35"/>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5"/>
    <w:bookmarkStart w:name="z38" w:id="36"/>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9" w:id="3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7"/>
    <w:bookmarkStart w:name="z40" w:id="3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8"/>
    <w:bookmarkStart w:name="z41" w:id="3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қозғауға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9"/>
    <w:bookmarkStart w:name="z42" w:id="4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қала әкімдігінің және әкiмінің актілерi мен тапсырмаларының орындалуын ұйымдастыру</w:t>
      </w:r>
    </w:p>
    <w:bookmarkEnd w:id="40"/>
    <w:bookmarkStart w:name="z43" w:id="4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2"/>
    <w:bookmarkStart w:name="z45" w:id="4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3"/>
    <w:bookmarkStart w:name="z46" w:id="4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4"/>
    <w:bookmarkStart w:name="z47" w:id="4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5"/>
    <w:bookmarkStart w:name="z48" w:id="4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6"/>
    <w:bookmarkStart w:name="z49" w:id="4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50" w:id="4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8"/>
    <w:bookmarkStart w:name="z51" w:id="4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