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8129" w14:textId="6c28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және аудандық (облыстық маңызы бар қалалар) бюджеттердің арасындағы 2026-2028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2025 жылғы 15 желтоқсандағы № 20/269-VIII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шешімнің қолданысқа енгізілу тәртібін 5-т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Аудандық (облыстық маңызы бар қала) бюджеттерінен облыстық бюджетке бюджеттік алып қоюлар: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 жылға 32 755 478 мың теңге сомасында,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ауданынан – 1 413 345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ауданынан – 1 320 882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ауданынан – 8 906 605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ауданынан – 2 032 502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ауданынан – 13 672 548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ауданынан – 1 173 634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ауданынан – 374 607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қаласынан – 966 443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қаласынан – 2 894 912 мың теңге сомасында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2027 жылға 40 405 528 мың теңге сомасында,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ауданынан – 1 803 434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ауданынан – 2 560 491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ауданынан – 10 289 661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ауданынан – 3 068 527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ауданынан – 14 738 927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ауданынан – 1 466 849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ауданынан – 820 916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қаласынан – 1 571 784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қаласынан – 4 084 939 мың теңге сомасында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2028 жылға 49 422 275 мың теңге сомасында,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ауданынан – 2 404 024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ауданынан – 3 467 761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ауданынан – 11 868 408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ауданынан – 4 000 502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ауданынан – 15 950 950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ауданынан – 1 835 645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ауданынан – 1 452 534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қаласынан – 2 107 535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қаласынан – 6 334 916 мың теңге сомасында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бюджеттен аудандық (облыстық маңызы бар қалалар) бюджеттеріне берілетін субвенциялар: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16 390 720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ауданына – 1 378 589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ауданына – 1 380 479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ауданына – 2 495 859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ауданына – 3 098 842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ауданына – 925 776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ауданына – 1 909 138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ауданына – 1 093 115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қаласына – 4 108 922 мың теңге сомасында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14 002 918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ауданына – 1 054 128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ауданына – 881 127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ауданына – 2 263 406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ауданына – 3 013 652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ауданына – 649 204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ауданына – 1 456 122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ауданына – 885 015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қаласына – 3 800 264 мың теңге сомасында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10 226 822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ауданына – 464 631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ауданына – 59 450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ауданына – 2 006 143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ауданына – 2 856 715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ауданына – 125 141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ауданына – 997 769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ауданына – 342 135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қаласына – 3 374 838 мың теңге сомасында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Аудандық (облыстық маңызы бар қалалар) бюджеттерінің шығыстарында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Аудандық (облыстық маңызы бар қалалар) бюджеттерінің шығыстарында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 бойынша бюджет қаражатының ең төменгі көлемі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 және 2028 жылғы 31 желтоқсанға дейін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20/269-VIII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41 993 442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eceбінен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балаларды оңалту орталығының күтіп ұстау шығындарына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 және бір жастан алты жасты қоса алғанға дейінгі әрбір балаға ай сайынғы қосымша төлемге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қаласында газ турбиналары электр станциясын салу арқылы Кентау ЖЭО-5 кеңейтуге (МЖӘ)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саябақтарды, аллеяларды, субұрқақтар мен жасыл айиақтарды күтіп ұстауға, санитариялық тазалауға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бағыттар бойынша жолаушылар тасымалын субсидиялауға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жолдарды, көшелерді жөндеуге, жарықтандыруға, абаттандыруға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20/269-VIII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 көшелерін жөндеуге бағытталатын бюджет қаражатының ең төменгі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