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55ad" w14:textId="daf5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2025 жылғы 28 қарашадағы № 19/258-VIII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шешімнің қолданысқа енгізілу тәртібін 2-т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22 тамыздағы № 306 "Ауызсуды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36700 болып тіркелген),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бекітілсін: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 суды есепке алу аспаптары бар тұтынушылар үшін - 70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ауыз суды есепке алу аспаптары жоқ тұтынушылар үшін - 80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ауызсуды есепке алу аспаптары бар тұтынушылар үшін - 90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ауызсуды есепке алу аспаптары жоқ тұтыншулар үшін - 100 теңге.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алғашқы ресми жарияланған күнінен бастап қолданысқа енгізіледі және 2026 жылғы 1 қаңтарына дейін әрекет етеді, осы шешімнің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