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8610" w14:textId="8908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ортақ су пайдалану Қағидаларын бекіту туралы</w:t>
      </w:r>
    </w:p>
    <w:p>
      <w:pPr>
        <w:spacing w:after="0"/>
        <w:ind w:left="0"/>
        <w:jc w:val="both"/>
      </w:pPr>
      <w:r>
        <w:rPr>
          <w:rFonts w:ascii="Times New Roman"/>
          <w:b w:val="false"/>
          <w:i w:val="false"/>
          <w:color w:val="000000"/>
          <w:sz w:val="28"/>
        </w:rPr>
        <w:t>Түркістан облыстық мәслихатының 2025 жылғы 26 қыркүйектегі № 18/252-VIII шешімі</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осы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26 қыркүйектегі</w:t>
            </w:r>
            <w:r>
              <w:br/>
            </w:r>
            <w:r>
              <w:rPr>
                <w:rFonts w:ascii="Times New Roman"/>
                <w:b w:val="false"/>
                <w:i w:val="false"/>
                <w:color w:val="000000"/>
                <w:sz w:val="20"/>
              </w:rPr>
              <w:t>№18/252-VІІІ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облысында ортақ су пайдаланудың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Осы Түркістан облысыныда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(бұдан әрі-Кодекс)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тұлғалардың Түркістан облысының аумағында ортақ пайдаланылатын су объектілерінде ортақ су пайдалануды жүзеге асыру тәртібін айқындайды.</w:t>
      </w:r>
    </w:p>
    <w:p>
      <w:pPr>
        <w:spacing w:after="0"/>
        <w:ind w:left="0"/>
        <w:jc w:val="both"/>
      </w:pPr>
      <w:r>
        <w:rPr>
          <w:rFonts w:ascii="Times New Roman"/>
          <w:b w:val="false"/>
          <w:i w:val="false"/>
          <w:color w:val="000000"/>
          <w:sz w:val="28"/>
        </w:rPr>
        <w:t>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p>
      <w:pPr>
        <w:spacing w:after="0"/>
        <w:ind w:left="0"/>
        <w:jc w:val="both"/>
      </w:pPr>
      <w:r>
        <w:rPr>
          <w:rFonts w:ascii="Times New Roman"/>
          <w:b w:val="false"/>
          <w:i w:val="false"/>
          <w:color w:val="000000"/>
          <w:sz w:val="28"/>
        </w:rPr>
        <w:t>
      Ортақ су пайдалануды жүзеге асыру үшін арнайы рұқсат талап етілмейді.</w:t>
      </w:r>
    </w:p>
    <w:p>
      <w:pPr>
        <w:spacing w:after="0"/>
        <w:ind w:left="0"/>
        <w:jc w:val="both"/>
      </w:pPr>
      <w:r>
        <w:rPr>
          <w:rFonts w:ascii="Times New Roman"/>
          <w:b w:val="false"/>
          <w:i w:val="false"/>
          <w:color w:val="000000"/>
          <w:sz w:val="28"/>
        </w:rPr>
        <w:t>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Start w:name="z7" w:id="5"/>
    <w:p>
      <w:pPr>
        <w:spacing w:after="0"/>
        <w:ind w:left="0"/>
        <w:jc w:val="left"/>
      </w:pPr>
      <w:r>
        <w:rPr>
          <w:rFonts w:ascii="Times New Roman"/>
          <w:b/>
          <w:i w:val="false"/>
          <w:color w:val="000000"/>
        </w:rPr>
        <w:t xml:space="preserve"> 2-тарау. Ортақ су пайдалану тәртібі</w:t>
      </w:r>
    </w:p>
    <w:bookmarkEnd w:id="5"/>
    <w:p>
      <w:pPr>
        <w:spacing w:after="0"/>
        <w:ind w:left="0"/>
        <w:jc w:val="both"/>
      </w:pPr>
      <w:r>
        <w:rPr>
          <w:rFonts w:ascii="Times New Roman"/>
          <w:b w:val="false"/>
          <w:i w:val="false"/>
          <w:color w:val="000000"/>
          <w:sz w:val="28"/>
        </w:rPr>
        <w:t>
      Түркістан облысының әкімдігі жеке тұлғалардың ортақ су пайдалану құқығын жүзеге асыру мақсатында:</w:t>
      </w:r>
    </w:p>
    <w:p>
      <w:pPr>
        <w:spacing w:after="0"/>
        <w:ind w:left="0"/>
        <w:jc w:val="both"/>
      </w:pPr>
      <w:r>
        <w:rPr>
          <w:rFonts w:ascii="Times New Roman"/>
          <w:b w:val="false"/>
          <w:i w:val="false"/>
          <w:color w:val="000000"/>
          <w:sz w:val="28"/>
        </w:rPr>
        <w:t>
      1) су объектілеріне кедергісіз қолжетімділік қамтамасыз етеді;</w:t>
      </w:r>
    </w:p>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аудан, қала әкімдіктері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аудан, қала әкімдіктерінің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p>
      <w:pPr>
        <w:spacing w:after="0"/>
        <w:ind w:left="0"/>
        <w:jc w:val="both"/>
      </w:pPr>
      <w:r>
        <w:rPr>
          <w:rFonts w:ascii="Times New Roman"/>
          <w:b w:val="false"/>
          <w:i w:val="false"/>
          <w:color w:val="000000"/>
          <w:sz w:val="28"/>
        </w:rPr>
        <w:t>
      2) су объектілерін ластау және кірлету;</w:t>
      </w:r>
    </w:p>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p>
      <w:pPr>
        <w:spacing w:after="0"/>
        <w:ind w:left="0"/>
        <w:jc w:val="both"/>
      </w:pPr>
      <w:r>
        <w:rPr>
          <w:rFonts w:ascii="Times New Roman"/>
          <w:b w:val="false"/>
          <w:i w:val="false"/>
          <w:color w:val="000000"/>
          <w:sz w:val="28"/>
        </w:rPr>
        <w:t>
      6) жанармай және майлау материалдарын сақтау;</w:t>
      </w:r>
    </w:p>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