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251" w14:textId="1cdb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мемлекеттік сәулет-құрылыс бақылауы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14 мамырдағы № 90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мемлекеттік сәулет-құрылыс бақылауы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облыс әкімдігінің кейбір қаулылары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облысының мемлекеттік сәулет-құрылыс бақылауы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"14" мамырдағы</w:t>
            </w:r>
            <w:r>
              <w:br/>
            </w:r>
            <w:r>
              <w:rPr>
                <w:rFonts w:ascii="Times New Roman"/>
                <w:b w:val="false"/>
                <w:i w:val="false"/>
                <w:color w:val="000000"/>
                <w:sz w:val="20"/>
              </w:rPr>
              <w:t>№ 90 қаулысына 1-қосымша</w:t>
            </w:r>
          </w:p>
        </w:tc>
      </w:tr>
    </w:tbl>
    <w:bookmarkStart w:name="z8" w:id="6"/>
    <w:p>
      <w:pPr>
        <w:spacing w:after="0"/>
        <w:ind w:left="0"/>
        <w:jc w:val="left"/>
      </w:pPr>
      <w:r>
        <w:rPr>
          <w:rFonts w:ascii="Times New Roman"/>
          <w:b/>
          <w:i w:val="false"/>
          <w:color w:val="000000"/>
        </w:rPr>
        <w:t xml:space="preserve"> "Түркістан облысының мемлекеттік сәулет-құрылыс бақылауы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"Түркістан облысының мемлекеттік сәулет-құрылыс бақылауы басқармасы" мемлекеттік мекемесі (бұдан әрі-Басқарма)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ведомстволық бағынысты ұйымдары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 мен Заңдарына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2"/>
    <w:bookmarkStart w:name="z15" w:id="13"/>
    <w:p>
      <w:pPr>
        <w:spacing w:after="0"/>
        <w:ind w:left="0"/>
        <w:jc w:val="both"/>
      </w:pPr>
      <w:r>
        <w:rPr>
          <w:rFonts w:ascii="Times New Roman"/>
          <w:b w:val="false"/>
          <w:i w:val="false"/>
          <w:color w:val="000000"/>
          <w:sz w:val="28"/>
        </w:rPr>
        <w:t xml:space="preserve">
      6. Басқарманың мемлекеттің атынан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xml:space="preserve">
      7. Басқарма өз құзыретінің мәселелері бойынша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басқарма басшысының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xml:space="preserve">
      8. Басқарманың құрылымы мен штат санының лимитін бекіту Қазақстан Республикасының еңбек заңнамасына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 161200.</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bookmarkEnd w:id="18"/>
    <w:bookmarkStart w:name="z21" w:id="19"/>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саласындағы заңнамасына сәйкес,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асыру;</w:t>
      </w:r>
    </w:p>
    <w:p>
      <w:pPr>
        <w:spacing w:after="0"/>
        <w:ind w:left="0"/>
        <w:jc w:val="both"/>
      </w:pPr>
      <w:r>
        <w:rPr>
          <w:rFonts w:ascii="Times New Roman"/>
          <w:b w:val="false"/>
          <w:i w:val="false"/>
          <w:color w:val="000000"/>
          <w:sz w:val="28"/>
        </w:rPr>
        <w:t>
      2) сәулет, қала құрылысы, құрылыс, құрылыс индустриясының өндірістік базасын дамыту саласындағы мемлекеттік саясатты іске асыру.</w:t>
      </w:r>
    </w:p>
    <w:bookmarkStart w:name="z25"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шығару;</w:t>
      </w:r>
    </w:p>
    <w:p>
      <w:pPr>
        <w:spacing w:after="0"/>
        <w:ind w:left="0"/>
        <w:jc w:val="both"/>
      </w:pPr>
      <w:r>
        <w:rPr>
          <w:rFonts w:ascii="Times New Roman"/>
          <w:b w:val="false"/>
          <w:i w:val="false"/>
          <w:color w:val="000000"/>
          <w:sz w:val="28"/>
        </w:rPr>
        <w:t>
      нұсқаманың талаптарын орындамаған жағдайда азаматтық және әкімшілік ic жүргізу тәртібінде нұсқаманың талабын мәжбүрлеп орындау туралы, нұсқаманың талабын орындағанға дейін қызметін тоқтату және тыйым салу;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сәулет, қала құрылысы және құрылыс қызметі саласында әкімшілік құқық бұзушылық туралы істерді қарау және жүргізілген тексерістердің нәтижесі бойынша әкімшілік жазалауды колдану туралы қаулыны шығару;</w:t>
      </w:r>
    </w:p>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тауарларды, жұмыстарды, көрсетілетін қызметтерді мемлекеттік сатып алу жөніндегі конкурстарды ұйымдастыру және өткізу; </w:t>
      </w:r>
    </w:p>
    <w:p>
      <w:pPr>
        <w:spacing w:after="0"/>
        <w:ind w:left="0"/>
        <w:jc w:val="both"/>
      </w:pPr>
      <w:r>
        <w:rPr>
          <w:rFonts w:ascii="Times New Roman"/>
          <w:b w:val="false"/>
          <w:i w:val="false"/>
          <w:color w:val="000000"/>
          <w:sz w:val="28"/>
        </w:rPr>
        <w:t>
      Қазақстан Республикасының азаматтық кодексінің талаптарына сәйкес сотқа талап арызбен жүгіну;</w:t>
      </w:r>
    </w:p>
    <w:p>
      <w:pPr>
        <w:spacing w:after="0"/>
        <w:ind w:left="0"/>
        <w:jc w:val="both"/>
      </w:pPr>
      <w:r>
        <w:rPr>
          <w:rFonts w:ascii="Times New Roman"/>
          <w:b w:val="false"/>
          <w:i w:val="false"/>
          <w:color w:val="000000"/>
          <w:sz w:val="28"/>
        </w:rPr>
        <w:t>
      Басқарманың құзыреті шегінде облыс әкімдігінің қаулыларының, әкімнің шешімдері мен өкімдерінің жобасын дайындауға қатысу;</w:t>
      </w:r>
    </w:p>
    <w:p>
      <w:pPr>
        <w:spacing w:after="0"/>
        <w:ind w:left="0"/>
        <w:jc w:val="both"/>
      </w:pPr>
      <w:r>
        <w:rPr>
          <w:rFonts w:ascii="Times New Roman"/>
          <w:b w:val="false"/>
          <w:i w:val="false"/>
          <w:color w:val="000000"/>
          <w:sz w:val="28"/>
        </w:rPr>
        <w:t>
      белгіленген тәртіппен басқа мемлекеттік органдармен және ұйымдармен байланысты жүзеге асыруға, олардан Басқарманың қызметі үшін қажетті мәліметтер мен материалдарды сұрату және алу;</w:t>
      </w:r>
    </w:p>
    <w:p>
      <w:pPr>
        <w:spacing w:after="0"/>
        <w:ind w:left="0"/>
        <w:jc w:val="both"/>
      </w:pPr>
      <w:r>
        <w:rPr>
          <w:rFonts w:ascii="Times New Roman"/>
          <w:b w:val="false"/>
          <w:i w:val="false"/>
          <w:color w:val="000000"/>
          <w:sz w:val="28"/>
        </w:rPr>
        <w:t>
      комиссиялар мен жұмыс топтарының жұмысына қатысу;</w:t>
      </w:r>
    </w:p>
    <w:p>
      <w:pPr>
        <w:spacing w:after="0"/>
        <w:ind w:left="0"/>
        <w:jc w:val="both"/>
      </w:pPr>
      <w:r>
        <w:rPr>
          <w:rFonts w:ascii="Times New Roman"/>
          <w:b w:val="false"/>
          <w:i w:val="false"/>
          <w:color w:val="000000"/>
          <w:sz w:val="28"/>
        </w:rPr>
        <w:t>
      құзырына кіретін мәселелер бойынша тиісті шешімдерді қабылдау;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заңнамасының нормаларын сақтау;</w:t>
      </w:r>
    </w:p>
    <w:p>
      <w:pPr>
        <w:spacing w:after="0"/>
        <w:ind w:left="0"/>
        <w:jc w:val="both"/>
      </w:pPr>
      <w:r>
        <w:rPr>
          <w:rFonts w:ascii="Times New Roman"/>
          <w:b w:val="false"/>
          <w:i w:val="false"/>
          <w:color w:val="000000"/>
          <w:sz w:val="28"/>
        </w:rPr>
        <w:t>
      Қазақстан Республикасының азаматтық кодексінде белгіленген тәртіпте соттарда құқықтар мен мүдделерді қорғауды ұйымдастыру және талап-тілек қызметін жүзеге асыру;</w:t>
      </w:r>
    </w:p>
    <w:p>
      <w:pPr>
        <w:spacing w:after="0"/>
        <w:ind w:left="0"/>
        <w:jc w:val="both"/>
      </w:pPr>
      <w:r>
        <w:rPr>
          <w:rFonts w:ascii="Times New Roman"/>
          <w:b w:val="false"/>
          <w:i w:val="false"/>
          <w:color w:val="000000"/>
          <w:sz w:val="28"/>
        </w:rPr>
        <w:t>
      Түркістан облысының аумағында сәулет, қала құрылысы және құрылыс қызметі саласындағы лицензиялау мен аттестациялауды және жобаларды басқару мекемелердін аккредиттеуді жүзеге асыру;</w:t>
      </w:r>
    </w:p>
    <w:p>
      <w:pPr>
        <w:spacing w:after="0"/>
        <w:ind w:left="0"/>
        <w:jc w:val="both"/>
      </w:pPr>
      <w:r>
        <w:rPr>
          <w:rFonts w:ascii="Times New Roman"/>
          <w:b w:val="false"/>
          <w:i w:val="false"/>
          <w:color w:val="000000"/>
          <w:sz w:val="28"/>
        </w:rPr>
        <w:t>
      Қазақстан Республикасының заңнамасында көзделген сәулет, қала құрылысы және құрылыс қызметі саласындағы өзге де мақсаттарды жүзеге асыру;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мемлекеттік гендерлік саясатты іске асыруды қамтамасыз ету;</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заңнамасының нормаларын сақтау; </w:t>
      </w:r>
    </w:p>
    <w:p>
      <w:pPr>
        <w:spacing w:after="0"/>
        <w:ind w:left="0"/>
        <w:jc w:val="both"/>
      </w:pPr>
      <w:r>
        <w:rPr>
          <w:rFonts w:ascii="Times New Roman"/>
          <w:b w:val="false"/>
          <w:i w:val="false"/>
          <w:color w:val="000000"/>
          <w:sz w:val="28"/>
        </w:rPr>
        <w:t>
      Қазақстан Республикасының заңнамасымен жүктелген басқа да міндеттерді атқарады.</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сәулет, қала құрылысы және құрылыс қызметі саласындағы субъектілердің қызметіне бақылауды және қадағалауды жүргізу;</w:t>
      </w:r>
    </w:p>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p>
      <w:pPr>
        <w:spacing w:after="0"/>
        <w:ind w:left="0"/>
        <w:jc w:val="both"/>
      </w:pP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 </w:t>
      </w:r>
    </w:p>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p>
      <w:pPr>
        <w:spacing w:after="0"/>
        <w:ind w:left="0"/>
        <w:jc w:val="both"/>
      </w:pPr>
      <w:r>
        <w:rPr>
          <w:rFonts w:ascii="Times New Roman"/>
          <w:b w:val="false"/>
          <w:i w:val="false"/>
          <w:color w:val="000000"/>
          <w:sz w:val="28"/>
        </w:rPr>
        <w:t>
      5) салынып (реконструкцияланып, кеңейтіліп, жаңғыртылып, күрделі жөндеуден өткізіліп) жатқан және пайдалануға берілген объектілерге мониторинг жүргізу;</w:t>
      </w:r>
    </w:p>
    <w:p>
      <w:pPr>
        <w:spacing w:after="0"/>
        <w:ind w:left="0"/>
        <w:jc w:val="both"/>
      </w:pPr>
      <w:r>
        <w:rPr>
          <w:rFonts w:ascii="Times New Roman"/>
          <w:b w:val="false"/>
          <w:i w:val="false"/>
          <w:color w:val="000000"/>
          <w:sz w:val="28"/>
        </w:rPr>
        <w:t>
      6)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p>
      <w:pPr>
        <w:spacing w:after="0"/>
        <w:ind w:left="0"/>
        <w:jc w:val="both"/>
      </w:pPr>
      <w:r>
        <w:rPr>
          <w:rFonts w:ascii="Times New Roman"/>
          <w:b w:val="false"/>
          <w:i w:val="false"/>
          <w:color w:val="000000"/>
          <w:sz w:val="28"/>
        </w:rPr>
        <w:t>
      7)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p>
      <w:pPr>
        <w:spacing w:after="0"/>
        <w:ind w:left="0"/>
        <w:jc w:val="both"/>
      </w:pPr>
      <w:r>
        <w:rPr>
          <w:rFonts w:ascii="Times New Roman"/>
          <w:b w:val="false"/>
          <w:i w:val="false"/>
          <w:color w:val="000000"/>
          <w:sz w:val="28"/>
        </w:rPr>
        <w:t>
      8) жобалау құжаттамасының сапасына қадағалауды ұйымдастыру және жүзеге асыру;</w:t>
      </w:r>
    </w:p>
    <w:p>
      <w:pPr>
        <w:spacing w:after="0"/>
        <w:ind w:left="0"/>
        <w:jc w:val="both"/>
      </w:pPr>
      <w:r>
        <w:rPr>
          <w:rFonts w:ascii="Times New Roman"/>
          <w:b w:val="false"/>
          <w:i w:val="false"/>
          <w:color w:val="000000"/>
          <w:sz w:val="28"/>
        </w:rPr>
        <w:t>
      9) тұрғын үй құрылысына үлестік қатысу саласында мемлекеттік бақылауды және қадағалауды жүзеге асыру;</w:t>
      </w:r>
    </w:p>
    <w:p>
      <w:pPr>
        <w:spacing w:after="0"/>
        <w:ind w:left="0"/>
        <w:jc w:val="both"/>
      </w:pPr>
      <w:r>
        <w:rPr>
          <w:rFonts w:ascii="Times New Roman"/>
          <w:b w:val="false"/>
          <w:i w:val="false"/>
          <w:color w:val="000000"/>
          <w:sz w:val="28"/>
        </w:rPr>
        <w:t>
      10) лицензиялық бақылауды жүзеге асыру, оның ішінде тексерудің нәтижесі бойынша лицензиялау нормаларын бұзушыларға тиісті шаралар қолдану;</w:t>
      </w:r>
    </w:p>
    <w:p>
      <w:pPr>
        <w:spacing w:after="0"/>
        <w:ind w:left="0"/>
        <w:jc w:val="both"/>
      </w:pPr>
      <w:r>
        <w:rPr>
          <w:rFonts w:ascii="Times New Roman"/>
          <w:b w:val="false"/>
          <w:i w:val="false"/>
          <w:color w:val="000000"/>
          <w:sz w:val="28"/>
        </w:rPr>
        <w:t>
      11) сараптама жұмыстарын және инжинирингтік қызметтерді (электрондық тестілеуді) жүзеге асырушы сарапшыларды аттестаттау жөніндегі ұйымдастыру іс-шараларын жүргізу;</w:t>
      </w:r>
    </w:p>
    <w:p>
      <w:pPr>
        <w:spacing w:after="0"/>
        <w:ind w:left="0"/>
        <w:jc w:val="both"/>
      </w:pPr>
      <w:r>
        <w:rPr>
          <w:rFonts w:ascii="Times New Roman"/>
          <w:b w:val="false"/>
          <w:i w:val="false"/>
          <w:color w:val="000000"/>
          <w:sz w:val="28"/>
        </w:rPr>
        <w:t>
      12) сәулет, қала құрылысы және құрылыс қызметі саласында әкімшілік құқық бұзушылық туралы істерді қарау;</w:t>
      </w:r>
    </w:p>
    <w:p>
      <w:pPr>
        <w:spacing w:after="0"/>
        <w:ind w:left="0"/>
        <w:jc w:val="both"/>
      </w:pPr>
      <w:r>
        <w:rPr>
          <w:rFonts w:ascii="Times New Roman"/>
          <w:b w:val="false"/>
          <w:i w:val="false"/>
          <w:color w:val="000000"/>
          <w:sz w:val="28"/>
        </w:rPr>
        <w:t>
      13) "</w:t>
      </w:r>
      <w:r>
        <w:rPr>
          <w:rFonts w:ascii="Times New Roman"/>
          <w:b w:val="false"/>
          <w:i w:val="false"/>
          <w:color w:val="000000"/>
          <w:sz w:val="28"/>
        </w:rPr>
        <w:t>Қазақстан Республикасының Кәсіпкерлік кодексіне</w:t>
      </w:r>
      <w:r>
        <w:rPr>
          <w:rFonts w:ascii="Times New Roman"/>
          <w:b w:val="false"/>
          <w:i w:val="false"/>
          <w:color w:val="000000"/>
          <w:sz w:val="28"/>
        </w:rPr>
        <w:t>" сәйкес сәулет, қала құрылысы және құрылыс қызметі саласында Қазақстан Республикасы заңнамасының талаптарына сәйкес тексерулерді және профилактикалық бақылау мен қадағалауды жүргізу;</w:t>
      </w:r>
    </w:p>
    <w:p>
      <w:pPr>
        <w:spacing w:after="0"/>
        <w:ind w:left="0"/>
        <w:jc w:val="both"/>
      </w:pPr>
      <w:r>
        <w:rPr>
          <w:rFonts w:ascii="Times New Roman"/>
          <w:b w:val="false"/>
          <w:i w:val="false"/>
          <w:color w:val="000000"/>
          <w:sz w:val="28"/>
        </w:rPr>
        <w:t>
      14) сәулет, қала құрылысы және құрылыс қызметі саласында жүргізілген тексерістердің нәтижесі бойынша әкімшілік жазалауды қолдану туралы қаулыны шығару;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320-бабында көрсетілген шараларды іске асыруды қамтамасыз ету;</w:t>
      </w:r>
    </w:p>
    <w:p>
      <w:pPr>
        <w:spacing w:after="0"/>
        <w:ind w:left="0"/>
        <w:jc w:val="both"/>
      </w:pPr>
      <w:r>
        <w:rPr>
          <w:rFonts w:ascii="Times New Roman"/>
          <w:b w:val="false"/>
          <w:i w:val="false"/>
          <w:color w:val="000000"/>
          <w:sz w:val="28"/>
        </w:rPr>
        <w:t>
      16) мемлекеттiк сәулет-құрылыс бақылауы және қадағалауы:</w:t>
      </w:r>
    </w:p>
    <w:p>
      <w:pPr>
        <w:spacing w:after="0"/>
        <w:ind w:left="0"/>
        <w:jc w:val="both"/>
      </w:pPr>
      <w:r>
        <w:rPr>
          <w:rFonts w:ascii="Times New Roman"/>
          <w:b w:val="false"/>
          <w:i w:val="false"/>
          <w:color w:val="000000"/>
          <w:sz w:val="28"/>
        </w:rPr>
        <w:t>
      жер учаскесіне тиісті құқықтың, бекiтiлген жобалау (жобалау-сметалық) құжаттамасының, жобалар сараптамасының оң қорытындысының бар-жоғына, құрылыс-монтаждау жұмыстарының жүргізіле бастағаны туралы хабарлануына;</w:t>
      </w:r>
    </w:p>
    <w:p>
      <w:pPr>
        <w:spacing w:after="0"/>
        <w:ind w:left="0"/>
        <w:jc w:val="both"/>
      </w:pPr>
      <w:r>
        <w:rPr>
          <w:rFonts w:ascii="Times New Roman"/>
          <w:b w:val="false"/>
          <w:i w:val="false"/>
          <w:color w:val="000000"/>
          <w:sz w:val="28"/>
        </w:rPr>
        <w:t>
      хабарламада көрсетілген деректердің анықтығына;</w:t>
      </w:r>
    </w:p>
    <w:p>
      <w:pPr>
        <w:spacing w:after="0"/>
        <w:ind w:left="0"/>
        <w:jc w:val="both"/>
      </w:pPr>
      <w:r>
        <w:rPr>
          <w:rFonts w:ascii="Times New Roman"/>
          <w:b w:val="false"/>
          <w:i w:val="false"/>
          <w:color w:val="000000"/>
          <w:sz w:val="28"/>
        </w:rPr>
        <w:t>
      лицензияланатын сәулет, қала құрылысы және құрылыс қызметiнiң тиiстi түрлерiн жүзеге асыру құқығына лицензияның бар-жоғына;</w:t>
      </w:r>
    </w:p>
    <w:p>
      <w:pPr>
        <w:spacing w:after="0"/>
        <w:ind w:left="0"/>
        <w:jc w:val="both"/>
      </w:pPr>
      <w:r>
        <w:rPr>
          <w:rFonts w:ascii="Times New Roman"/>
          <w:b w:val="false"/>
          <w:i w:val="false"/>
          <w:color w:val="000000"/>
          <w:sz w:val="28"/>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p>
      <w:pPr>
        <w:spacing w:after="0"/>
        <w:ind w:left="0"/>
        <w:jc w:val="both"/>
      </w:pPr>
      <w:r>
        <w:rPr>
          <w:rFonts w:ascii="Times New Roman"/>
          <w:b w:val="false"/>
          <w:i w:val="false"/>
          <w:color w:val="000000"/>
          <w:sz w:val="28"/>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p>
      <w:pPr>
        <w:spacing w:after="0"/>
        <w:ind w:left="0"/>
        <w:jc w:val="both"/>
      </w:pPr>
      <w:r>
        <w:rPr>
          <w:rFonts w:ascii="Times New Roman"/>
          <w:b w:val="false"/>
          <w:i w:val="false"/>
          <w:color w:val="000000"/>
          <w:sz w:val="28"/>
        </w:rPr>
        <w:t>
      атқарушылық құжаттаманың уақтылы және дұрыс ресiмделуiне;</w:t>
      </w:r>
    </w:p>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қадағалауларды ұйымдастыруы мен жүзеге асыруына;</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асыру.</w:t>
      </w:r>
    </w:p>
    <w:bookmarkStart w:name="z27" w:id="25"/>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xml:space="preserve">
      18. Басқарманың басшысы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xml:space="preserve">
      19.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басқарма басшысының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20. Басқарма басшысының өкілеттіктері:</w:t>
      </w:r>
    </w:p>
    <w:bookmarkEnd w:id="29"/>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xml:space="preserve">
      4)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 мен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 бар;</w:t>
      </w:r>
    </w:p>
    <w:p>
      <w:pPr>
        <w:spacing w:after="0"/>
        <w:ind w:left="0"/>
        <w:jc w:val="both"/>
      </w:pPr>
      <w:r>
        <w:rPr>
          <w:rFonts w:ascii="Times New Roman"/>
          <w:b w:val="false"/>
          <w:i w:val="false"/>
          <w:color w:val="000000"/>
          <w:sz w:val="28"/>
        </w:rPr>
        <w:t>
      6) сыбайлас жемқорлыққа қарсы шараларды қабылдамағаны үшін дербес жауапкершілікте болады;</w:t>
      </w:r>
    </w:p>
    <w:p>
      <w:pPr>
        <w:spacing w:after="0"/>
        <w:ind w:left="0"/>
        <w:jc w:val="both"/>
      </w:pPr>
      <w:r>
        <w:rPr>
          <w:rFonts w:ascii="Times New Roman"/>
          <w:b w:val="false"/>
          <w:i w:val="false"/>
          <w:color w:val="000000"/>
          <w:sz w:val="28"/>
        </w:rPr>
        <w:t>
      7) Басқарма қызметкерлері орындауы міндетті бұйрықтар шығарады және нұсқаулар береді;</w:t>
      </w:r>
    </w:p>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және тәртіптік жазалар қолданады;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бар.</w:t>
      </w:r>
    </w:p>
    <w:bookmarkEnd w:id="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xml:space="preserve">
      25. Басқарманы қайта ұйымдастыру және тарату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"14" мамырдағы</w:t>
            </w:r>
            <w:r>
              <w:br/>
            </w:r>
            <w:r>
              <w:rPr>
                <w:rFonts w:ascii="Times New Roman"/>
                <w:b w:val="false"/>
                <w:i w:val="false"/>
                <w:color w:val="000000"/>
                <w:sz w:val="20"/>
              </w:rPr>
              <w:t>№ 90 қаулысына 2-қосымша</w:t>
            </w:r>
          </w:p>
        </w:tc>
      </w:tr>
    </w:tbl>
    <w:bookmarkStart w:name="z40" w:id="37"/>
    <w:p>
      <w:pPr>
        <w:spacing w:after="0"/>
        <w:ind w:left="0"/>
        <w:jc w:val="left"/>
      </w:pPr>
      <w:r>
        <w:rPr>
          <w:rFonts w:ascii="Times New Roman"/>
          <w:b/>
          <w:i w:val="false"/>
          <w:color w:val="000000"/>
        </w:rPr>
        <w:t xml:space="preserve"> Облыс әкімдігінің кейбір қаулылардың күші жойылатын тізімі</w:t>
      </w:r>
    </w:p>
    <w:bookmarkEnd w:id="37"/>
    <w:bookmarkStart w:name="z41" w:id="38"/>
    <w:p>
      <w:pPr>
        <w:spacing w:after="0"/>
        <w:ind w:left="0"/>
        <w:jc w:val="both"/>
      </w:pPr>
      <w:r>
        <w:rPr>
          <w:rFonts w:ascii="Times New Roman"/>
          <w:b w:val="false"/>
          <w:i w:val="false"/>
          <w:color w:val="000000"/>
          <w:sz w:val="28"/>
        </w:rPr>
        <w:t xml:space="preserve">
      1. Түркістан облысы әкiмдiгiнiң 2023 жылғы 21 ақпандағы № 31 "Түркістан облысының бақылау жөніндегі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2. Түркістан облысы әкiмдiгiнiң 2024 жылғы 22 шілдедегі № 148 "Түркістан облысы әкімдігінің 2023 жылғы 21 ақпандағы № 31 "Түркістан облысының бақылау жөніндегі басқармасы" мемлекеттік мекемесінің Ережені бекіту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3. Түркістан облысы әкiмдiгiнiң 2024 жылғы 24 қазандағы № 217 "Түркістан облысы әкімдігінің 2023 жылғы 21 ақпандағы № 31 "Түркістан облысының бақылау жөніндегі басқармасы" мемлекеттік мекемесінің Ережені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