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50db" w14:textId="8be5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14 наурызындағы № 41 "Түркістан облысының жұмыспен қамтуды үйлестіру және әлеуметтік бағдарламалар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21 қаңтардағы № 8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жұмыспен қамтуды үйлестіру және әлеуметтік бағдарламалар басқармасы" мемлекеттік мекемесі туралы Ережені бекіту туралы" Түркістан облысы әкімдігінің 2023 жылғы 14 наурызындағы № 41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жұмыспен қамтуды үйлестіру және әлеуметтік бағдарламалар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21 қаңтар</w:t>
            </w:r>
            <w:r>
              <w:br/>
            </w:r>
            <w:r>
              <w:rPr>
                <w:rFonts w:ascii="Times New Roman"/>
                <w:b w:val="false"/>
                <w:i w:val="false"/>
                <w:color w:val="000000"/>
                <w:sz w:val="20"/>
              </w:rPr>
              <w:t>№ 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14 наурыз</w:t>
            </w:r>
            <w:r>
              <w:br/>
            </w:r>
            <w:r>
              <w:rPr>
                <w:rFonts w:ascii="Times New Roman"/>
                <w:b w:val="false"/>
                <w:i w:val="false"/>
                <w:color w:val="000000"/>
                <w:sz w:val="20"/>
              </w:rPr>
              <w:t>№ 41 қаулысына қосымша</w:t>
            </w:r>
          </w:p>
        </w:tc>
      </w:tr>
    </w:tbl>
    <w:p>
      <w:pPr>
        <w:spacing w:after="0"/>
        <w:ind w:left="0"/>
        <w:jc w:val="left"/>
      </w:pPr>
      <w:r>
        <w:rPr>
          <w:rFonts w:ascii="Times New Roman"/>
          <w:b/>
          <w:i w:val="false"/>
          <w:color w:val="000000"/>
        </w:rPr>
        <w:t xml:space="preserve"> "Түркістан облысының жұмыспен қамтуды үйлестіру және әлеуметтік бағдарламалар басқармасы" мемлекеттік мекемесі туралы ЕРЕЖЕ (бұдан әрі – Ереже) 1-тарау. Жалпы ережелер</w:t>
      </w:r>
    </w:p>
    <w:p>
      <w:pPr>
        <w:spacing w:after="0"/>
        <w:ind w:left="0"/>
        <w:jc w:val="both"/>
      </w:pPr>
      <w:r>
        <w:rPr>
          <w:rFonts w:ascii="Times New Roman"/>
          <w:b w:val="false"/>
          <w:i w:val="false"/>
          <w:color w:val="000000"/>
          <w:sz w:val="28"/>
        </w:rPr>
        <w:t>
      1. "Түркістан облысының жұмыспен қамтуды үйлестіру және әлеуметтік бағдарламалар басқармасы" мемлекеттік мекемесі (бұдан әрі – Басқарма) халықты жұмыспен қамту және әлеуметтік қорғау саласында басшылықты жүзеге асырады.</w:t>
      </w:r>
    </w:p>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Басқарма азаматтық-құқықтық қатынастарды өз атынан жасайды.</w:t>
      </w:r>
    </w:p>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7. Басқарма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Түркістан қаласы, Жаңа қала шағын ауданы, 32 көшесі, 20 ғимарат, пошталық индексі 161200.</w:t>
      </w:r>
    </w:p>
    <w:p>
      <w:pPr>
        <w:spacing w:after="0"/>
        <w:ind w:left="0"/>
        <w:jc w:val="both"/>
      </w:pPr>
      <w:r>
        <w:rPr>
          <w:rFonts w:ascii="Times New Roman"/>
          <w:b w:val="false"/>
          <w:i w:val="false"/>
          <w:color w:val="000000"/>
          <w:sz w:val="28"/>
        </w:rPr>
        <w:t>
      9.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өз құзыреті шегінде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 әлеуметтік қамсыздандыру, көші-қон, әлеуметтік әріптестік саласындағы салааралық үйлестіру мен әдістемелік қамтамасыз етуді жүзеге асыру;</w:t>
      </w:r>
    </w:p>
    <w:p>
      <w:pPr>
        <w:spacing w:after="0"/>
        <w:ind w:left="0"/>
        <w:jc w:val="both"/>
      </w:pPr>
      <w:r>
        <w:rPr>
          <w:rFonts w:ascii="Times New Roman"/>
          <w:b w:val="false"/>
          <w:i w:val="false"/>
          <w:color w:val="000000"/>
          <w:sz w:val="28"/>
        </w:rPr>
        <w:t>
      3) өмірлік қиын жағдайға тап болған адамдарға және ведомстволық бағыныстағы мекемелерге арнаулы әлеуметтік қызметтер көрсету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4) өз құзыреті шегінде халықтың көші-қоны саласындағы мемлекеттік саясатты іске асыру;</w:t>
      </w:r>
    </w:p>
    <w:p>
      <w:pPr>
        <w:spacing w:after="0"/>
        <w:ind w:left="0"/>
        <w:jc w:val="both"/>
      </w:pPr>
      <w:r>
        <w:rPr>
          <w:rFonts w:ascii="Times New Roman"/>
          <w:b w:val="false"/>
          <w:i w:val="false"/>
          <w:color w:val="000000"/>
          <w:sz w:val="28"/>
        </w:rPr>
        <w:t>
      5) өз құзыреті шегінде босқындар мәселелері бойынша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 </w:t>
      </w:r>
    </w:p>
    <w:p>
      <w:pPr>
        <w:spacing w:after="0"/>
        <w:ind w:left="0"/>
        <w:jc w:val="both"/>
      </w:pPr>
      <w:r>
        <w:rPr>
          <w:rFonts w:ascii="Times New Roman"/>
          <w:b w:val="false"/>
          <w:i w:val="false"/>
          <w:color w:val="000000"/>
          <w:sz w:val="28"/>
        </w:rPr>
        <w:t xml:space="preserve">
      Басқарма құзыретіне жататын мәселелер бойынша мемлекеттік органдармен өзара іс-қимыл жасауға; </w:t>
      </w:r>
    </w:p>
    <w:p>
      <w:pPr>
        <w:spacing w:after="0"/>
        <w:ind w:left="0"/>
        <w:jc w:val="both"/>
      </w:pPr>
      <w:r>
        <w:rPr>
          <w:rFonts w:ascii="Times New Roman"/>
          <w:b w:val="false"/>
          <w:i w:val="false"/>
          <w:color w:val="000000"/>
          <w:sz w:val="28"/>
        </w:rPr>
        <w:t>
      Басқарманың құзыретіне жататын мәселелер бойынша мәжілістер, семинарлар, конференциялар, дөңгелек үстелдер, кездесулер және отырыстар өткізуге.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халықты жұмыспен қамтуға жәрдемдесуді қамтамасыз ететін іс-шараларды ұйымдастыру;</w:t>
      </w:r>
    </w:p>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p>
      <w:pPr>
        <w:spacing w:after="0"/>
        <w:ind w:left="0"/>
        <w:jc w:val="both"/>
      </w:pPr>
      <w:r>
        <w:rPr>
          <w:rFonts w:ascii="Times New Roman"/>
          <w:b w:val="false"/>
          <w:i w:val="false"/>
          <w:color w:val="000000"/>
          <w:sz w:val="28"/>
        </w:rPr>
        <w:t>
      қарттар мен мүгедектігі бар адамдардың әлеуметтік-тұрмыстық қызмет көрсету;</w:t>
      </w:r>
    </w:p>
    <w:p>
      <w:pPr>
        <w:spacing w:after="0"/>
        <w:ind w:left="0"/>
        <w:jc w:val="both"/>
      </w:pPr>
      <w:r>
        <w:rPr>
          <w:rFonts w:ascii="Times New Roman"/>
          <w:b w:val="false"/>
          <w:i w:val="false"/>
          <w:color w:val="000000"/>
          <w:sz w:val="28"/>
        </w:rPr>
        <w:t>
      Басқарманың құзырындағы мәселелер бойынша аудандық, қалалық жұмыспен қамту және әлеуметтік бағдарламалар бөлімдерінің, басқармаға бағынысты "Еңбек мобильділігі орталығы" коммуналдық мемлекеттік мекемесін және оған қарасты аудан, қалалық филиалдарының қызметін үйлестіру және басқармаға бағынысты мекемелерге ұйымдық-әдістемелік және іс-тәжірбиелік көмек көрсету, ақпараттық-түсіндіру жұмыстарын жүргізу қызметін үйлестіру, ұйымдық-әдістемелік және іс-тәжірибелік көмек көрсету, ақпараттық-түсіндіру жұмыстарын жүргізу.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облыстағы жұмыс күшіне деген сұраныс пен ұсынысты талдау, болжау және уәкілетті мемлекеттік органға хабарлау;</w:t>
      </w:r>
    </w:p>
    <w:p>
      <w:pPr>
        <w:spacing w:after="0"/>
        <w:ind w:left="0"/>
        <w:jc w:val="both"/>
      </w:pPr>
      <w:r>
        <w:rPr>
          <w:rFonts w:ascii="Times New Roman"/>
          <w:b w:val="false"/>
          <w:i w:val="false"/>
          <w:color w:val="000000"/>
          <w:sz w:val="28"/>
        </w:rPr>
        <w:t>
      2) өңірлік жұмыспен қамту карталарын бекіту туралы облыс әкімдігіне ұсыныс енгізу және іске асыру;</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p>
      <w:pPr>
        <w:spacing w:after="0"/>
        <w:ind w:left="0"/>
        <w:jc w:val="both"/>
      </w:pPr>
      <w:r>
        <w:rPr>
          <w:rFonts w:ascii="Times New Roman"/>
          <w:b w:val="false"/>
          <w:i w:val="false"/>
          <w:color w:val="000000"/>
          <w:sz w:val="28"/>
        </w:rPr>
        <w:t xml:space="preserve">
      4) жұмыс орындарының босау және қысқару тәуекелдері бар ұйымдарды мониторингтеу; </w:t>
      </w:r>
    </w:p>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p>
      <w:pPr>
        <w:spacing w:after="0"/>
        <w:ind w:left="0"/>
        <w:jc w:val="both"/>
      </w:pPr>
      <w:r>
        <w:rPr>
          <w:rFonts w:ascii="Times New Roman"/>
          <w:b w:val="false"/>
          <w:i w:val="false"/>
          <w:color w:val="000000"/>
          <w:sz w:val="28"/>
        </w:rPr>
        <w:t xml:space="preserve">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 туралы облыс әкімдігіне ұсыныс енгізу; </w:t>
      </w:r>
    </w:p>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 туралы облыс әкімдігіне ұсыныс енгізу;</w:t>
      </w:r>
    </w:p>
    <w:p>
      <w:pPr>
        <w:spacing w:after="0"/>
        <w:ind w:left="0"/>
        <w:jc w:val="both"/>
      </w:pPr>
      <w:r>
        <w:rPr>
          <w:rFonts w:ascii="Times New Roman"/>
          <w:b w:val="false"/>
          <w:i w:val="false"/>
          <w:color w:val="000000"/>
          <w:sz w:val="28"/>
        </w:rPr>
        <w:t xml:space="preserve">
      9) ұлттық жобалар, облыстың даму жоспарлары, өңірлік жұмыспен қамту карталары шеңберінде жұмыс орындарының құрылуын мониторингтеуді жүзеге асыру; </w:t>
      </w:r>
    </w:p>
    <w:p>
      <w:pPr>
        <w:spacing w:after="0"/>
        <w:ind w:left="0"/>
        <w:jc w:val="both"/>
      </w:pPr>
      <w:r>
        <w:rPr>
          <w:rFonts w:ascii="Times New Roman"/>
          <w:b w:val="false"/>
          <w:i w:val="false"/>
          <w:color w:val="000000"/>
          <w:sz w:val="28"/>
        </w:rPr>
        <w:t>
      10) арнаулы әлеуметтік көрсетілетін қызметтерді ұсыну мәселелері бойынша жеке және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xml:space="preserve">
      11) өздерінің қарауындағы арнаулы әлеуметтік көрсетілетін қызметтерді ұсынатын субъектілерді құру туралы және олардың қызметі бойынша облыс әкімдігіне ұсыныс енгізу; </w:t>
      </w:r>
    </w:p>
    <w:p>
      <w:pPr>
        <w:spacing w:after="0"/>
        <w:ind w:left="0"/>
        <w:jc w:val="both"/>
      </w:pPr>
      <w:r>
        <w:rPr>
          <w:rFonts w:ascii="Times New Roman"/>
          <w:b w:val="false"/>
          <w:i w:val="false"/>
          <w:color w:val="000000"/>
          <w:sz w:val="28"/>
        </w:rPr>
        <w:t>
      12) арнаулы әлеуметтік көрсетілетін қызметтерді ұсынатын субъектілердің, арнаулы әлеуметтік көрсетілетін қызметтердің кепілдік берілген көлемін ұсыну;</w:t>
      </w:r>
    </w:p>
    <w:p>
      <w:pPr>
        <w:spacing w:after="0"/>
        <w:ind w:left="0"/>
        <w:jc w:val="both"/>
      </w:pPr>
      <w:r>
        <w:rPr>
          <w:rFonts w:ascii="Times New Roman"/>
          <w:b w:val="false"/>
          <w:i w:val="false"/>
          <w:color w:val="000000"/>
          <w:sz w:val="28"/>
        </w:rPr>
        <w:t>
      13) халықтың арнаулы әлеуметтік көрсетілетін қызметтерге деген қажеттілігіне талдау жүргізу;</w:t>
      </w:r>
    </w:p>
    <w:p>
      <w:pPr>
        <w:spacing w:after="0"/>
        <w:ind w:left="0"/>
        <w:jc w:val="both"/>
      </w:pPr>
      <w:r>
        <w:rPr>
          <w:rFonts w:ascii="Times New Roman"/>
          <w:b w:val="false"/>
          <w:i w:val="false"/>
          <w:color w:val="000000"/>
          <w:sz w:val="28"/>
        </w:rPr>
        <w:t>
      14) халықтың арнаулы әлеуметтік көрсетілетін қызметтерге деген қажеттілігіне статистикалық талдау, болжау жүргізуді қамтамасыз ету;</w:t>
      </w:r>
    </w:p>
    <w:p>
      <w:pPr>
        <w:spacing w:after="0"/>
        <w:ind w:left="0"/>
        <w:jc w:val="both"/>
      </w:pPr>
      <w:r>
        <w:rPr>
          <w:rFonts w:ascii="Times New Roman"/>
          <w:b w:val="false"/>
          <w:i w:val="false"/>
          <w:color w:val="000000"/>
          <w:sz w:val="28"/>
        </w:rPr>
        <w:t>
      15) Басқармаға бағынысты мекемелерді кадрмен қамтамасыз ету, әлеуметтік жұмыскерлерді кәсіптік даярлау, қайта даярлау және олардың біліктілігін арттыру ұйымдастыру және қызметтерін үйлестіру;</w:t>
      </w:r>
    </w:p>
    <w:p>
      <w:pPr>
        <w:spacing w:after="0"/>
        <w:ind w:left="0"/>
        <w:jc w:val="both"/>
      </w:pPr>
      <w:r>
        <w:rPr>
          <w:rFonts w:ascii="Times New Roman"/>
          <w:b w:val="false"/>
          <w:i w:val="false"/>
          <w:color w:val="000000"/>
          <w:sz w:val="28"/>
        </w:rPr>
        <w:t>
      16)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xml:space="preserve">
      17) арнаулы әлеуметтік көрсетілетін қызметтердің кепілдік берілгеннен тыс көлемінің тізбесін және оларды ұсыну тәртібін әзірлеу және облыстық мәслихатқа бекітуге ұсыну үшін облыс әкімдігіне жолдау; </w:t>
      </w:r>
    </w:p>
    <w:p>
      <w:pPr>
        <w:spacing w:after="0"/>
        <w:ind w:left="0"/>
        <w:jc w:val="both"/>
      </w:pPr>
      <w:r>
        <w:rPr>
          <w:rFonts w:ascii="Times New Roman"/>
          <w:b w:val="false"/>
          <w:i w:val="false"/>
          <w:color w:val="000000"/>
          <w:sz w:val="28"/>
        </w:rPr>
        <w:t xml:space="preserve">
      18)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pPr>
        <w:spacing w:after="0"/>
        <w:ind w:left="0"/>
        <w:jc w:val="both"/>
      </w:pPr>
      <w:r>
        <w:rPr>
          <w:rFonts w:ascii="Times New Roman"/>
          <w:b w:val="false"/>
          <w:i w:val="false"/>
          <w:color w:val="000000"/>
          <w:sz w:val="28"/>
        </w:rPr>
        <w:t xml:space="preserve">
      19) мүгедектігі бар адамдарды оңалтуды жүзеге асыратын мемлекеттік мекемелер мен кәсіпорындарды құру туралы облыс әкімдігіне ұсыныс енгізу; </w:t>
      </w:r>
    </w:p>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қорғау шараларын ұсыну; </w:t>
      </w:r>
    </w:p>
    <w:p>
      <w:pPr>
        <w:spacing w:after="0"/>
        <w:ind w:left="0"/>
        <w:jc w:val="both"/>
      </w:pPr>
      <w:r>
        <w:rPr>
          <w:rFonts w:ascii="Times New Roman"/>
          <w:b w:val="false"/>
          <w:i w:val="false"/>
          <w:color w:val="000000"/>
          <w:sz w:val="28"/>
        </w:rPr>
        <w:t xml:space="preserve">
      21) Қазақстан Республикасының заңнамасына сәйкес мүгедектігі бар адамдарды кәсіптік оқытуды (қайта оқытуды) ұйымдастыру; </w:t>
      </w:r>
    </w:p>
    <w:p>
      <w:pPr>
        <w:spacing w:after="0"/>
        <w:ind w:left="0"/>
        <w:jc w:val="both"/>
      </w:pPr>
      <w:r>
        <w:rPr>
          <w:rFonts w:ascii="Times New Roman"/>
          <w:b w:val="false"/>
          <w:i w:val="false"/>
          <w:color w:val="000000"/>
          <w:sz w:val="28"/>
        </w:rPr>
        <w:t xml:space="preserve">
      22)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p>
      <w:pPr>
        <w:spacing w:after="0"/>
        <w:ind w:left="0"/>
        <w:jc w:val="both"/>
      </w:pPr>
      <w:r>
        <w:rPr>
          <w:rFonts w:ascii="Times New Roman"/>
          <w:b w:val="false"/>
          <w:i w:val="false"/>
          <w:color w:val="000000"/>
          <w:sz w:val="28"/>
        </w:rPr>
        <w:t xml:space="preserve">
      23) Қазақстан Республикасының Әлеуметтік Кодексіне сәйкес медициналық әлеуметтік, кәсіптік оңалтудың орындалуын ұйымдастыру; </w:t>
      </w:r>
    </w:p>
    <w:p>
      <w:pPr>
        <w:spacing w:after="0"/>
        <w:ind w:left="0"/>
        <w:jc w:val="both"/>
      </w:pPr>
      <w:r>
        <w:rPr>
          <w:rFonts w:ascii="Times New Roman"/>
          <w:b w:val="false"/>
          <w:i w:val="false"/>
          <w:color w:val="000000"/>
          <w:sz w:val="28"/>
        </w:rPr>
        <w:t xml:space="preserve">
      24) мүгедектігі бар адамдарды және мүгедектігі бар балаларды жеке бағдарламаға сәйкес санаторийлік-курорттық емдеуді қамтамасыз ету; </w:t>
      </w:r>
    </w:p>
    <w:p>
      <w:pPr>
        <w:spacing w:after="0"/>
        <w:ind w:left="0"/>
        <w:jc w:val="both"/>
      </w:pPr>
      <w:r>
        <w:rPr>
          <w:rFonts w:ascii="Times New Roman"/>
          <w:b w:val="false"/>
          <w:i w:val="false"/>
          <w:color w:val="000000"/>
          <w:sz w:val="28"/>
        </w:rPr>
        <w:t xml:space="preserve">
      25)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xml:space="preserve">
      26)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сәйкестігіне мониторинг жүргізу; </w:t>
      </w:r>
    </w:p>
    <w:p>
      <w:pPr>
        <w:spacing w:after="0"/>
        <w:ind w:left="0"/>
        <w:jc w:val="both"/>
      </w:pPr>
      <w:r>
        <w:rPr>
          <w:rFonts w:ascii="Times New Roman"/>
          <w:b w:val="false"/>
          <w:i w:val="false"/>
          <w:color w:val="000000"/>
          <w:sz w:val="28"/>
        </w:rPr>
        <w:t xml:space="preserve">
      27) мүгедектігі бар адамдардың қоғамдық бірлестіктерімен бірлесіп, мәдени, ағарту және өзге де іс-шараларын ұйымдастыру; </w:t>
      </w:r>
    </w:p>
    <w:p>
      <w:pPr>
        <w:spacing w:after="0"/>
        <w:ind w:left="0"/>
        <w:jc w:val="both"/>
      </w:pPr>
      <w:r>
        <w:rPr>
          <w:rFonts w:ascii="Times New Roman"/>
          <w:b w:val="false"/>
          <w:i w:val="false"/>
          <w:color w:val="000000"/>
          <w:sz w:val="28"/>
        </w:rPr>
        <w:t xml:space="preserve">
      28) мүгедектігі бар адамдарға қайырымдылық және әлеуметтік көмек көрсетуді үйлестіру; </w:t>
      </w:r>
    </w:p>
    <w:p>
      <w:pPr>
        <w:spacing w:after="0"/>
        <w:ind w:left="0"/>
        <w:jc w:val="both"/>
      </w:pPr>
      <w:r>
        <w:rPr>
          <w:rFonts w:ascii="Times New Roman"/>
          <w:b w:val="false"/>
          <w:i w:val="false"/>
          <w:color w:val="000000"/>
          <w:sz w:val="28"/>
        </w:rPr>
        <w:t xml:space="preserve">
      29) мүгедектігі бар адамдарды әлеуметтік қорғау саласындағы өңірлік үйлестіру кеңесінің қызметін қамтамасыз ету; </w:t>
      </w:r>
    </w:p>
    <w:p>
      <w:pPr>
        <w:spacing w:after="0"/>
        <w:ind w:left="0"/>
        <w:jc w:val="both"/>
      </w:pPr>
      <w:r>
        <w:rPr>
          <w:rFonts w:ascii="Times New Roman"/>
          <w:b w:val="false"/>
          <w:i w:val="false"/>
          <w:color w:val="000000"/>
          <w:sz w:val="28"/>
        </w:rPr>
        <w:t xml:space="preserve">
      30)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 </w:t>
      </w:r>
    </w:p>
    <w:p>
      <w:pPr>
        <w:spacing w:after="0"/>
        <w:ind w:left="0"/>
        <w:jc w:val="both"/>
      </w:pPr>
      <w:r>
        <w:rPr>
          <w:rFonts w:ascii="Times New Roman"/>
          <w:b w:val="false"/>
          <w:i w:val="false"/>
          <w:color w:val="000000"/>
          <w:sz w:val="28"/>
        </w:rPr>
        <w:t xml:space="preserve">
      31) тоқсан сайын халыққа бұқаралық ақпарат құралдарында атаулы әлеуметтік көмектің мөлшерін айқындау үшін өлшемшарт ретінде белгіленетін кедейшілік шегі туралы хабарлау; </w:t>
      </w:r>
    </w:p>
    <w:p>
      <w:pPr>
        <w:spacing w:after="0"/>
        <w:ind w:left="0"/>
        <w:jc w:val="both"/>
      </w:pPr>
      <w:r>
        <w:rPr>
          <w:rFonts w:ascii="Times New Roman"/>
          <w:b w:val="false"/>
          <w:i w:val="false"/>
          <w:color w:val="000000"/>
          <w:sz w:val="28"/>
        </w:rPr>
        <w:t xml:space="preserve">
      32) облыста белгіленген кедейлік шегінен төмен жеке адамдарға (отбасыларға) мемлекеттік атаулы әлеуметтік көмек көрсету бойынша жұмыстарды үйлестіру; </w:t>
      </w:r>
    </w:p>
    <w:p>
      <w:pPr>
        <w:spacing w:after="0"/>
        <w:ind w:left="0"/>
        <w:jc w:val="both"/>
      </w:pPr>
      <w:r>
        <w:rPr>
          <w:rFonts w:ascii="Times New Roman"/>
          <w:b w:val="false"/>
          <w:i w:val="false"/>
          <w:color w:val="000000"/>
          <w:sz w:val="28"/>
        </w:rPr>
        <w:t xml:space="preserve">
      33) Қазақстан Республикасының Үкіметі бекітетін облыстардағы, республикалық маңызы бар қалалардағы және астанадағы көші-қон процестерін реттеудің үлгілік қағидаларына сәйкес көші-қон процестерін реттеу қағидаларын әзірлеу және облыстық мәслихатқа бекітуге ұсыну үшін облыс әкімдігіне жолдау; </w:t>
      </w:r>
    </w:p>
    <w:p>
      <w:pPr>
        <w:spacing w:after="0"/>
        <w:ind w:left="0"/>
        <w:jc w:val="both"/>
      </w:pPr>
      <w:r>
        <w:rPr>
          <w:rFonts w:ascii="Times New Roman"/>
          <w:b w:val="false"/>
          <w:i w:val="false"/>
          <w:color w:val="000000"/>
          <w:sz w:val="28"/>
        </w:rPr>
        <w:t xml:space="preserve">
      34) халықтың әлеуметтiк жағынан дәрменсiз топтарына әлеуметтiк көмек көрсетудi үйлестiру; </w:t>
      </w:r>
    </w:p>
    <w:p>
      <w:pPr>
        <w:spacing w:after="0"/>
        <w:ind w:left="0"/>
        <w:jc w:val="both"/>
      </w:pPr>
      <w:r>
        <w:rPr>
          <w:rFonts w:ascii="Times New Roman"/>
          <w:b w:val="false"/>
          <w:i w:val="false"/>
          <w:color w:val="000000"/>
          <w:sz w:val="28"/>
        </w:rPr>
        <w:t xml:space="preserve">
      35)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құру туралы облыс әкімдігіне ұсыныс енгізу; </w:t>
      </w:r>
    </w:p>
    <w:p>
      <w:pPr>
        <w:spacing w:after="0"/>
        <w:ind w:left="0"/>
        <w:jc w:val="both"/>
      </w:pPr>
      <w:r>
        <w:rPr>
          <w:rFonts w:ascii="Times New Roman"/>
          <w:b w:val="false"/>
          <w:i w:val="false"/>
          <w:color w:val="000000"/>
          <w:sz w:val="28"/>
        </w:rPr>
        <w:t xml:space="preserve">
      36) өз құзыреті шегінде халықты жұмыспен қамтуға жәрдемдесуді қамтамасыз ететін іс-шараларды өткізу арқылы халықты жұмыспен қамту саласындағы мемлекеттік саясаттың іске асырылуын, сондай-ақ бюджет есебінен қаржыландырылатын жұмыспен қамтуға жәрдемдесудің басқа да шараларының жүзеге асырылуын қамтамасыз ету; </w:t>
      </w:r>
    </w:p>
    <w:p>
      <w:pPr>
        <w:spacing w:after="0"/>
        <w:ind w:left="0"/>
        <w:jc w:val="both"/>
      </w:pPr>
      <w:r>
        <w:rPr>
          <w:rFonts w:ascii="Times New Roman"/>
          <w:b w:val="false"/>
          <w:i w:val="false"/>
          <w:color w:val="000000"/>
          <w:sz w:val="28"/>
        </w:rPr>
        <w:t xml:space="preserve">
      37) пробация қызметінің есебінде тұрған адамдар, сондай-ақ қылмыстық-атқару жүйесінің мекемелерінен босатылған адамдар үшін жұмыс орындарының квоталарын белгілеу туралы облыс әкімдігіне ұсыныс енгізу; </w:t>
      </w:r>
    </w:p>
    <w:p>
      <w:pPr>
        <w:spacing w:after="0"/>
        <w:ind w:left="0"/>
        <w:jc w:val="both"/>
      </w:pPr>
      <w:r>
        <w:rPr>
          <w:rFonts w:ascii="Times New Roman"/>
          <w:b w:val="false"/>
          <w:i w:val="false"/>
          <w:color w:val="000000"/>
          <w:sz w:val="28"/>
        </w:rPr>
        <w:t xml:space="preserve">
      38)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үйлестіру; </w:t>
      </w:r>
    </w:p>
    <w:p>
      <w:pPr>
        <w:spacing w:after="0"/>
        <w:ind w:left="0"/>
        <w:jc w:val="both"/>
      </w:pPr>
      <w:r>
        <w:rPr>
          <w:rFonts w:ascii="Times New Roman"/>
          <w:b w:val="false"/>
          <w:i w:val="false"/>
          <w:color w:val="000000"/>
          <w:sz w:val="28"/>
        </w:rPr>
        <w:t xml:space="preserve">
      39) Қазақстан Республикасының арнаулы әлеуметтік қызметтер көрсету туралы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ету; </w:t>
      </w:r>
    </w:p>
    <w:p>
      <w:pPr>
        <w:spacing w:after="0"/>
        <w:ind w:left="0"/>
        <w:jc w:val="both"/>
      </w:pPr>
      <w:r>
        <w:rPr>
          <w:rFonts w:ascii="Times New Roman"/>
          <w:b w:val="false"/>
          <w:i w:val="false"/>
          <w:color w:val="000000"/>
          <w:sz w:val="28"/>
        </w:rPr>
        <w:t xml:space="preserve">
      40)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ету; </w:t>
      </w:r>
    </w:p>
    <w:p>
      <w:pPr>
        <w:spacing w:after="0"/>
        <w:ind w:left="0"/>
        <w:jc w:val="both"/>
      </w:pPr>
      <w:r>
        <w:rPr>
          <w:rFonts w:ascii="Times New Roman"/>
          <w:b w:val="false"/>
          <w:i w:val="false"/>
          <w:color w:val="000000"/>
          <w:sz w:val="28"/>
        </w:rPr>
        <w:t xml:space="preserve">
      41)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ұйымдастыру; </w:t>
      </w:r>
    </w:p>
    <w:p>
      <w:pPr>
        <w:spacing w:after="0"/>
        <w:ind w:left="0"/>
        <w:jc w:val="both"/>
      </w:pPr>
      <w:r>
        <w:rPr>
          <w:rFonts w:ascii="Times New Roman"/>
          <w:b w:val="false"/>
          <w:i w:val="false"/>
          <w:color w:val="000000"/>
          <w:sz w:val="28"/>
        </w:rPr>
        <w:t xml:space="preserve">
      42)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 және бекіту; </w:t>
      </w:r>
    </w:p>
    <w:p>
      <w:pPr>
        <w:spacing w:after="0"/>
        <w:ind w:left="0"/>
        <w:jc w:val="both"/>
      </w:pPr>
      <w:r>
        <w:rPr>
          <w:rFonts w:ascii="Times New Roman"/>
          <w:b w:val="false"/>
          <w:i w:val="false"/>
          <w:color w:val="000000"/>
          <w:sz w:val="28"/>
        </w:rPr>
        <w:t xml:space="preserve">
      43) өмірде қиын жағдайға ұшыраған адамдарды (отбасыларды) ерте анықтау және оларға қолдау көрсетуді ұйымдастыру тиімділігінің индикаторларын әзірлейді және бекіту; </w:t>
      </w:r>
    </w:p>
    <w:p>
      <w:pPr>
        <w:spacing w:after="0"/>
        <w:ind w:left="0"/>
        <w:jc w:val="both"/>
      </w:pPr>
      <w:r>
        <w:rPr>
          <w:rFonts w:ascii="Times New Roman"/>
          <w:b w:val="false"/>
          <w:i w:val="false"/>
          <w:color w:val="000000"/>
          <w:sz w:val="28"/>
        </w:rPr>
        <w:t xml:space="preserve">
      44)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қатысу; </w:t>
      </w:r>
    </w:p>
    <w:p>
      <w:pPr>
        <w:spacing w:after="0"/>
        <w:ind w:left="0"/>
        <w:jc w:val="both"/>
      </w:pPr>
      <w:r>
        <w:rPr>
          <w:rFonts w:ascii="Times New Roman"/>
          <w:b w:val="false"/>
          <w:i w:val="false"/>
          <w:color w:val="000000"/>
          <w:sz w:val="28"/>
        </w:rPr>
        <w:t xml:space="preserve">
      45)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құру бойынша облыс әкімдігіне ұсыныс енгізу және (немесе) олардың қызметін ұйымдастыру; </w:t>
      </w:r>
    </w:p>
    <w:p>
      <w:pPr>
        <w:spacing w:after="0"/>
        <w:ind w:left="0"/>
        <w:jc w:val="both"/>
      </w:pPr>
      <w:r>
        <w:rPr>
          <w:rFonts w:ascii="Times New Roman"/>
          <w:b w:val="false"/>
          <w:i w:val="false"/>
          <w:color w:val="000000"/>
          <w:sz w:val="28"/>
        </w:rPr>
        <w:t xml:space="preserve">
      46)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ұйымдастыруды үйлестіру; </w:t>
      </w:r>
    </w:p>
    <w:p>
      <w:pPr>
        <w:spacing w:after="0"/>
        <w:ind w:left="0"/>
        <w:jc w:val="both"/>
      </w:pPr>
      <w:r>
        <w:rPr>
          <w:rFonts w:ascii="Times New Roman"/>
          <w:b w:val="false"/>
          <w:i w:val="false"/>
          <w:color w:val="000000"/>
          <w:sz w:val="28"/>
        </w:rPr>
        <w:t xml:space="preserve">
      47)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жүргізу; </w:t>
      </w:r>
    </w:p>
    <w:p>
      <w:pPr>
        <w:spacing w:after="0"/>
        <w:ind w:left="0"/>
        <w:jc w:val="both"/>
      </w:pPr>
      <w:r>
        <w:rPr>
          <w:rFonts w:ascii="Times New Roman"/>
          <w:b w:val="false"/>
          <w:i w:val="false"/>
          <w:color w:val="000000"/>
          <w:sz w:val="28"/>
        </w:rPr>
        <w:t>
      48) халықтың көшi-қоны мәселелерi жөнiндегi уәкiлеттi органға шетелдiк жұмыс күшiн тартуға арналған квотаны қалыптастыру жөнiнде ұсыныстар енгiзу;</w:t>
      </w:r>
    </w:p>
    <w:p>
      <w:pPr>
        <w:spacing w:after="0"/>
        <w:ind w:left="0"/>
        <w:jc w:val="both"/>
      </w:pPr>
      <w:r>
        <w:rPr>
          <w:rFonts w:ascii="Times New Roman"/>
          <w:b w:val="false"/>
          <w:i w:val="false"/>
          <w:color w:val="000000"/>
          <w:sz w:val="28"/>
        </w:rPr>
        <w:t xml:space="preserve">
      49) ұлттық қауіпсіздік органдарын хабардар ете отырып, еңбекші көшіп-қонушыларды есепке алуды және тiркеудi жүзеге асыру; </w:t>
      </w:r>
    </w:p>
    <w:p>
      <w:pPr>
        <w:spacing w:after="0"/>
        <w:ind w:left="0"/>
        <w:jc w:val="both"/>
      </w:pPr>
      <w:r>
        <w:rPr>
          <w:rFonts w:ascii="Times New Roman"/>
          <w:b w:val="false"/>
          <w:i w:val="false"/>
          <w:color w:val="000000"/>
          <w:sz w:val="28"/>
        </w:rPr>
        <w:t xml:space="preserve">
      50) этникалық қазақтардан қандас мәртебесін беруге немесе ұзартуға өтінішті қажетті құжаттарымен қоса қабылдау; </w:t>
      </w:r>
    </w:p>
    <w:p>
      <w:pPr>
        <w:spacing w:after="0"/>
        <w:ind w:left="0"/>
        <w:jc w:val="both"/>
      </w:pPr>
      <w:r>
        <w:rPr>
          <w:rFonts w:ascii="Times New Roman"/>
          <w:b w:val="false"/>
          <w:i w:val="false"/>
          <w:color w:val="000000"/>
          <w:sz w:val="28"/>
        </w:rPr>
        <w:t xml:space="preserve">
      51) этникалық қазақтардан қандастарды қабылдаудың өңірлік квотасына енгізуге өтінішін қажетті құжаттарымен қоса қабылдау; </w:t>
      </w:r>
    </w:p>
    <w:p>
      <w:pPr>
        <w:spacing w:after="0"/>
        <w:ind w:left="0"/>
        <w:jc w:val="both"/>
      </w:pPr>
      <w:r>
        <w:rPr>
          <w:rFonts w:ascii="Times New Roman"/>
          <w:b w:val="false"/>
          <w:i w:val="false"/>
          <w:color w:val="000000"/>
          <w:sz w:val="28"/>
        </w:rPr>
        <w:t>
      52) қандас мәртебесін беру немесе ұзарту туралы шешім қабылдау;</w:t>
      </w:r>
    </w:p>
    <w:p>
      <w:pPr>
        <w:spacing w:after="0"/>
        <w:ind w:left="0"/>
        <w:jc w:val="both"/>
      </w:pPr>
      <w:r>
        <w:rPr>
          <w:rFonts w:ascii="Times New Roman"/>
          <w:b w:val="false"/>
          <w:i w:val="false"/>
          <w:color w:val="000000"/>
          <w:sz w:val="28"/>
        </w:rPr>
        <w:t xml:space="preserve">
      53) қандастарды қабылдаудың өңірлік квотасына енгізу туралы шешім қабылдау; </w:t>
      </w:r>
    </w:p>
    <w:p>
      <w:pPr>
        <w:spacing w:after="0"/>
        <w:ind w:left="0"/>
        <w:jc w:val="both"/>
      </w:pPr>
      <w:r>
        <w:rPr>
          <w:rFonts w:ascii="Times New Roman"/>
          <w:b w:val="false"/>
          <w:i w:val="false"/>
          <w:color w:val="000000"/>
          <w:sz w:val="28"/>
        </w:rPr>
        <w:t xml:space="preserve">
      54) қоныс аударушыларды қабылдаудың өңірлік квотасына енгізу туралы шешім қабылдау; </w:t>
      </w:r>
    </w:p>
    <w:p>
      <w:pPr>
        <w:spacing w:after="0"/>
        <w:ind w:left="0"/>
        <w:jc w:val="both"/>
      </w:pPr>
      <w:r>
        <w:rPr>
          <w:rFonts w:ascii="Times New Roman"/>
          <w:b w:val="false"/>
          <w:i w:val="false"/>
          <w:color w:val="000000"/>
          <w:sz w:val="28"/>
        </w:rPr>
        <w:t xml:space="preserve">
      55) қандастарды қабылдау жөніндегі комиссияны құру және оның қызметін ұйымдастыру; </w:t>
      </w:r>
    </w:p>
    <w:p>
      <w:pPr>
        <w:spacing w:after="0"/>
        <w:ind w:left="0"/>
        <w:jc w:val="both"/>
      </w:pPr>
      <w:r>
        <w:rPr>
          <w:rFonts w:ascii="Times New Roman"/>
          <w:b w:val="false"/>
          <w:i w:val="false"/>
          <w:color w:val="000000"/>
          <w:sz w:val="28"/>
        </w:rPr>
        <w:t xml:space="preserve">
      56) қандастар мен олардың отбасы мүшелеріне бейімдеу және ықпалдастыру қызметтерін көрсету; </w:t>
      </w:r>
    </w:p>
    <w:p>
      <w:pPr>
        <w:spacing w:after="0"/>
        <w:ind w:left="0"/>
        <w:jc w:val="both"/>
      </w:pPr>
      <w:r>
        <w:rPr>
          <w:rFonts w:ascii="Times New Roman"/>
          <w:b w:val="false"/>
          <w:i w:val="false"/>
          <w:color w:val="000000"/>
          <w:sz w:val="28"/>
        </w:rPr>
        <w:t xml:space="preserve">
      57) "Ата жолы" картасын беру туралы шешім қабылдау; </w:t>
      </w:r>
    </w:p>
    <w:p>
      <w:pPr>
        <w:spacing w:after="0"/>
        <w:ind w:left="0"/>
        <w:jc w:val="both"/>
      </w:pPr>
      <w:r>
        <w:rPr>
          <w:rFonts w:ascii="Times New Roman"/>
          <w:b w:val="false"/>
          <w:i w:val="false"/>
          <w:color w:val="000000"/>
          <w:sz w:val="28"/>
        </w:rPr>
        <w:t xml:space="preserve">
      58)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қабылдау; </w:t>
      </w:r>
    </w:p>
    <w:p>
      <w:pPr>
        <w:spacing w:after="0"/>
        <w:ind w:left="0"/>
        <w:jc w:val="both"/>
      </w:pPr>
      <w:r>
        <w:rPr>
          <w:rFonts w:ascii="Times New Roman"/>
          <w:b w:val="false"/>
          <w:i w:val="false"/>
          <w:color w:val="000000"/>
          <w:sz w:val="28"/>
        </w:rPr>
        <w:t xml:space="preserve">
      59)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құру; </w:t>
      </w:r>
    </w:p>
    <w:p>
      <w:pPr>
        <w:spacing w:after="0"/>
        <w:ind w:left="0"/>
        <w:jc w:val="both"/>
      </w:pPr>
      <w:r>
        <w:rPr>
          <w:rFonts w:ascii="Times New Roman"/>
          <w:b w:val="false"/>
          <w:i w:val="false"/>
          <w:color w:val="000000"/>
          <w:sz w:val="28"/>
        </w:rPr>
        <w:t xml:space="preserve">
      60) қандас куәлігін беру; </w:t>
      </w:r>
    </w:p>
    <w:p>
      <w:pPr>
        <w:spacing w:after="0"/>
        <w:ind w:left="0"/>
        <w:jc w:val="both"/>
      </w:pPr>
      <w:r>
        <w:rPr>
          <w:rFonts w:ascii="Times New Roman"/>
          <w:b w:val="false"/>
          <w:i w:val="false"/>
          <w:color w:val="000000"/>
          <w:sz w:val="28"/>
        </w:rPr>
        <w:t xml:space="preserve">
      61) қандастарды бейімдеу және интеграциялау орталықтарын, уақытша орналастыру орталықтарын құру туралы облыс әкімдігіне ұсыныс енгізу және олардың қызметін ұйымдастыру; </w:t>
      </w:r>
    </w:p>
    <w:p>
      <w:pPr>
        <w:spacing w:after="0"/>
        <w:ind w:left="0"/>
        <w:jc w:val="both"/>
      </w:pPr>
      <w:r>
        <w:rPr>
          <w:rFonts w:ascii="Times New Roman"/>
          <w:b w:val="false"/>
          <w:i w:val="false"/>
          <w:color w:val="000000"/>
          <w:sz w:val="28"/>
        </w:rPr>
        <w:t xml:space="preserve">
      62) халықтың көшi-қоны мәселелерi жөнiндегi уәкілетті орган бөлген квота шегiнде, облыста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беру немесе ұзарту, сондай-ақ көрсетiлген рұқсаттарды тоқтата тұру және кері қайтарып алу; </w:t>
      </w:r>
    </w:p>
    <w:p>
      <w:pPr>
        <w:spacing w:after="0"/>
        <w:ind w:left="0"/>
        <w:jc w:val="both"/>
      </w:pPr>
      <w:r>
        <w:rPr>
          <w:rFonts w:ascii="Times New Roman"/>
          <w:b w:val="false"/>
          <w:i w:val="false"/>
          <w:color w:val="000000"/>
          <w:sz w:val="28"/>
        </w:rPr>
        <w:t xml:space="preserve">
      63) шетелдік жұмыскерлерге өз бетінше жұмысқа орналасу үшін біліктілік сәйкестігі туралы анықтама беру; </w:t>
      </w:r>
    </w:p>
    <w:p>
      <w:pPr>
        <w:spacing w:after="0"/>
        <w:ind w:left="0"/>
        <w:jc w:val="both"/>
      </w:pPr>
      <w:r>
        <w:rPr>
          <w:rFonts w:ascii="Times New Roman"/>
          <w:b w:val="false"/>
          <w:i w:val="false"/>
          <w:color w:val="000000"/>
          <w:sz w:val="28"/>
        </w:rPr>
        <w:t xml:space="preserve">
      64)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 </w:t>
      </w:r>
    </w:p>
    <w:p>
      <w:pPr>
        <w:spacing w:after="0"/>
        <w:ind w:left="0"/>
        <w:jc w:val="both"/>
      </w:pPr>
      <w:r>
        <w:rPr>
          <w:rFonts w:ascii="Times New Roman"/>
          <w:b w:val="false"/>
          <w:i w:val="false"/>
          <w:color w:val="000000"/>
          <w:sz w:val="28"/>
        </w:rPr>
        <w:t xml:space="preserve">
      65)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қарау және куәландыру; </w:t>
      </w:r>
    </w:p>
    <w:p>
      <w:pPr>
        <w:spacing w:after="0"/>
        <w:ind w:left="0"/>
        <w:jc w:val="both"/>
      </w:pPr>
      <w:r>
        <w:rPr>
          <w:rFonts w:ascii="Times New Roman"/>
          <w:b w:val="false"/>
          <w:i w:val="false"/>
          <w:color w:val="000000"/>
          <w:sz w:val="28"/>
        </w:rPr>
        <w:t xml:space="preserve">
      66) Бизнестің әлеуметтік жауапкершілігі жөніндегі "Парыз" конкурсына қатысатын тұлғалардың құжаттарын облыстық деңгейде қаралуын және республикалық комиссияға ұсынылуын қамтамасыз ету; </w:t>
      </w:r>
    </w:p>
    <w:p>
      <w:pPr>
        <w:spacing w:after="0"/>
        <w:ind w:left="0"/>
        <w:jc w:val="both"/>
      </w:pPr>
      <w:r>
        <w:rPr>
          <w:rFonts w:ascii="Times New Roman"/>
          <w:b w:val="false"/>
          <w:i w:val="false"/>
          <w:color w:val="000000"/>
          <w:sz w:val="28"/>
        </w:rPr>
        <w:t xml:space="preserve">
      67) әлеуметтік әріптестік, еңбек қатынастарын реттеу, үш жақты комиссияның жұмысын үйлестіру, оның Келісімдерін түзу, тіркеу жұмыстарын ұйымдастыру; </w:t>
      </w:r>
    </w:p>
    <w:p>
      <w:pPr>
        <w:spacing w:after="0"/>
        <w:ind w:left="0"/>
        <w:jc w:val="both"/>
      </w:pPr>
      <w:r>
        <w:rPr>
          <w:rFonts w:ascii="Times New Roman"/>
          <w:b w:val="false"/>
          <w:i w:val="false"/>
          <w:color w:val="000000"/>
          <w:sz w:val="28"/>
        </w:rPr>
        <w:t xml:space="preserve">
      68) "Еңбек күніне" арналған іс-шараның өткізілуін ұйымдастыру; </w:t>
      </w:r>
    </w:p>
    <w:p>
      <w:pPr>
        <w:spacing w:after="0"/>
        <w:ind w:left="0"/>
        <w:jc w:val="both"/>
      </w:pPr>
      <w:r>
        <w:rPr>
          <w:rFonts w:ascii="Times New Roman"/>
          <w:b w:val="false"/>
          <w:i w:val="false"/>
          <w:color w:val="000000"/>
          <w:sz w:val="28"/>
        </w:rPr>
        <w:t xml:space="preserve">
      69) қайырымдылық жасаушылар, қайырымдылық ұйымдары қайырымдылық көмек көрсету туралы ұсыныстармен жүгінген кезде облыс шегінде олардың қызметін үйлестіру; </w:t>
      </w:r>
    </w:p>
    <w:p>
      <w:pPr>
        <w:spacing w:after="0"/>
        <w:ind w:left="0"/>
        <w:jc w:val="both"/>
      </w:pPr>
      <w:r>
        <w:rPr>
          <w:rFonts w:ascii="Times New Roman"/>
          <w:b w:val="false"/>
          <w:i w:val="false"/>
          <w:color w:val="000000"/>
          <w:sz w:val="28"/>
        </w:rPr>
        <w:t xml:space="preserve">
      70) аз қамтылған отбасыларға (азаматтарға) тұрғын үй көмегін көрсету бойынша жұмыстарды үйлестіру; </w:t>
      </w:r>
    </w:p>
    <w:p>
      <w:pPr>
        <w:spacing w:after="0"/>
        <w:ind w:left="0"/>
        <w:jc w:val="both"/>
      </w:pPr>
      <w:r>
        <w:rPr>
          <w:rFonts w:ascii="Times New Roman"/>
          <w:b w:val="false"/>
          <w:i w:val="false"/>
          <w:color w:val="000000"/>
          <w:sz w:val="28"/>
        </w:rPr>
        <w:t xml:space="preserve">
      71)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әлеуметтік қолдау көрсету бойынша жұмыстарды үйлестіру; </w:t>
      </w:r>
    </w:p>
    <w:p>
      <w:pPr>
        <w:spacing w:after="0"/>
        <w:ind w:left="0"/>
        <w:jc w:val="both"/>
      </w:pPr>
      <w:r>
        <w:rPr>
          <w:rFonts w:ascii="Times New Roman"/>
          <w:b w:val="false"/>
          <w:i w:val="false"/>
          <w:color w:val="000000"/>
          <w:sz w:val="28"/>
        </w:rPr>
        <w:t>
      72)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өз құзыреті шегінде ақшалай немесе заттай түрдегі әлеуметтік көмек көрсету жұмыстарын үйлестіру;</w:t>
      </w:r>
    </w:p>
    <w:p>
      <w:pPr>
        <w:spacing w:after="0"/>
        <w:ind w:left="0"/>
        <w:jc w:val="both"/>
      </w:pPr>
      <w:r>
        <w:rPr>
          <w:rFonts w:ascii="Times New Roman"/>
          <w:b w:val="false"/>
          <w:i w:val="false"/>
          <w:color w:val="000000"/>
          <w:sz w:val="28"/>
        </w:rPr>
        <w:t>
      73) зейнет жасындағы азаматтарға, көп балалы аналарға әлеуметтік қолдау шараларын көрсету, мүгедектігі бар адамдарға кәсіптік даярлау жұмыстарын үйлестіру;</w:t>
      </w:r>
    </w:p>
    <w:p>
      <w:pPr>
        <w:spacing w:after="0"/>
        <w:ind w:left="0"/>
        <w:jc w:val="both"/>
      </w:pPr>
      <w:r>
        <w:rPr>
          <w:rFonts w:ascii="Times New Roman"/>
          <w:b w:val="false"/>
          <w:i w:val="false"/>
          <w:color w:val="000000"/>
          <w:sz w:val="28"/>
        </w:rPr>
        <w:t>
      74) жалғызбасты қарт азаматтарды, мүгедектігі бар адамдар мен мүгедектігі бар балаларды, Семей ядролық сынақ полигонындағы ядролық сынақтардың салдарынан зардап шеккен азаматтарды, жаппай саяси қуғын-сүргіндер құрбандарын және басқа да әлеуметтік осал санаттарды әлеуметтік қорғау жөніндегі жұмыстарды үйлестіру;</w:t>
      </w:r>
    </w:p>
    <w:p>
      <w:pPr>
        <w:spacing w:after="0"/>
        <w:ind w:left="0"/>
        <w:jc w:val="both"/>
      </w:pPr>
      <w:r>
        <w:rPr>
          <w:rFonts w:ascii="Times New Roman"/>
          <w:b w:val="false"/>
          <w:i w:val="false"/>
          <w:color w:val="000000"/>
          <w:sz w:val="28"/>
        </w:rPr>
        <w:t>
      75) Басқарманың құзыретіне жататын мәселелер бойынша ақпараттық-түсіндіру жұмыстарын, семинарлар, дөңгелек үстелдер өткізу;</w:t>
      </w:r>
    </w:p>
    <w:p>
      <w:pPr>
        <w:spacing w:after="0"/>
        <w:ind w:left="0"/>
        <w:jc w:val="both"/>
      </w:pPr>
      <w:r>
        <w:rPr>
          <w:rFonts w:ascii="Times New Roman"/>
          <w:b w:val="false"/>
          <w:i w:val="false"/>
          <w:color w:val="000000"/>
          <w:sz w:val="28"/>
        </w:rPr>
        <w:t>
      76) Басқарманың құзыретіне кіретін мәселелер бойынша мемлекеттік статистикалық есептілікті және мониторингті жүзеге асыру;</w:t>
      </w:r>
    </w:p>
    <w:p>
      <w:pPr>
        <w:spacing w:after="0"/>
        <w:ind w:left="0"/>
        <w:jc w:val="both"/>
      </w:pPr>
      <w:r>
        <w:rPr>
          <w:rFonts w:ascii="Times New Roman"/>
          <w:b w:val="false"/>
          <w:i w:val="false"/>
          <w:color w:val="000000"/>
          <w:sz w:val="28"/>
        </w:rPr>
        <w:t>
      77) уәкiлеттi және тиiстi органдарға әлеуметтiк қорғау, әлеуметтiк қолдау, халықты жұмыспен қамту және басқарманың құзыретiне жататын басқа да мәселелер бойынша есептер және ақпараттар ұсыну;</w:t>
      </w:r>
    </w:p>
    <w:p>
      <w:pPr>
        <w:spacing w:after="0"/>
        <w:ind w:left="0"/>
        <w:jc w:val="both"/>
      </w:pPr>
      <w:r>
        <w:rPr>
          <w:rFonts w:ascii="Times New Roman"/>
          <w:b w:val="false"/>
          <w:i w:val="false"/>
          <w:color w:val="000000"/>
          <w:sz w:val="28"/>
        </w:rPr>
        <w:t xml:space="preserve">
      78) мемлекеттік әріптес пен жекеше әріптестің тиімді өзара іс-қимылы үшін жағдайлар жасау; </w:t>
      </w:r>
    </w:p>
    <w:p>
      <w:pPr>
        <w:spacing w:after="0"/>
        <w:ind w:left="0"/>
        <w:jc w:val="both"/>
      </w:pPr>
      <w:r>
        <w:rPr>
          <w:rFonts w:ascii="Times New Roman"/>
          <w:b w:val="false"/>
          <w:i w:val="false"/>
          <w:color w:val="000000"/>
          <w:sz w:val="28"/>
        </w:rPr>
        <w:t>
      79)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80) Қазақстан Республикасының заңнамасында көзделген өзге де өкілеттіктерді жүзеге асыру.</w:t>
      </w:r>
    </w:p>
    <w:p>
      <w:pPr>
        <w:spacing w:after="0"/>
        <w:ind w:left="0"/>
        <w:jc w:val="left"/>
      </w:pPr>
      <w:r>
        <w:rPr>
          <w:rFonts w:ascii="Times New Roman"/>
          <w:b/>
          <w:i w:val="false"/>
          <w:color w:val="000000"/>
        </w:rPr>
        <w:t xml:space="preserve"> 3-тарау. Басқарма басшысының мәртебесі және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16) еңбек мобильділігі орталығының басшысын, оның орынбасарларын лауазымға тағайындау, босату және еңбек мобильділігі орталығының облыс аудан, қалаларындағы филиалдарының директорларын лауазымға тағайындалу мен босатылуына келісім беру; </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Басқармаға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Басқарма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Түркістан облысының жұмыспен қамтуды үйлестіру және әлеуметтік бағдарламалар басқармасының "№4 Тасарық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5) Түрікстан облысының жұмыспен қамтуды үйлестіру және әлеуметтік бағдарламалар басқармасының "№ 6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xml:space="preserve">
      6) Түркістан облысының жұмыспен қамтуды үйлестіру және әлеуметтік бағдарламалар басқармасының "Қамқорлық" менталды бұзушылықтарымен мүгедектігі мүгедектігі бар балаларға арналған арнаулы әлеуметтік қызметтер көрсету орталығы" коммуналдық мемлекеттік мекемесі; </w:t>
      </w:r>
    </w:p>
    <w:p>
      <w:pPr>
        <w:spacing w:after="0"/>
        <w:ind w:left="0"/>
        <w:jc w:val="both"/>
      </w:pPr>
      <w:r>
        <w:rPr>
          <w:rFonts w:ascii="Times New Roman"/>
          <w:b w:val="false"/>
          <w:i w:val="false"/>
          <w:color w:val="000000"/>
          <w:sz w:val="28"/>
        </w:rPr>
        <w:t>
      7) Түркістан облысының жұмыспен қамтуды үйлестіру және әлеуметтік бағдарламалар басқармасының "Түркістан аумақтық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8) Түркістан облысының жұмыспен қамтуды үйлестіру және әлеуметтік бағдарламалар басқармасының "Сайрам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9) Түркістан облысының жұмыспен қамтуды үйлестіру және әлеуметтік бағдарламалар басқармасының "Арнаулы кәсіптік колледжі" коммуналдық мемлекеттік мекемесі;</w:t>
      </w:r>
    </w:p>
    <w:p>
      <w:pPr>
        <w:spacing w:after="0"/>
        <w:ind w:left="0"/>
        <w:jc w:val="both"/>
      </w:pPr>
      <w:r>
        <w:rPr>
          <w:rFonts w:ascii="Times New Roman"/>
          <w:b w:val="false"/>
          <w:i w:val="false"/>
          <w:color w:val="000000"/>
          <w:sz w:val="28"/>
        </w:rPr>
        <w:t>
      10) Түркістан облысының жұмыспен қамтуды үйлестіру және әлеуметтік бағдарламалар басқармасының "Ардагерлер үйі" коммуналдық мемлекеттік мекемесі;</w:t>
      </w:r>
    </w:p>
    <w:p>
      <w:pPr>
        <w:spacing w:after="0"/>
        <w:ind w:left="0"/>
        <w:jc w:val="both"/>
      </w:pPr>
      <w:r>
        <w:rPr>
          <w:rFonts w:ascii="Times New Roman"/>
          <w:b w:val="false"/>
          <w:i w:val="false"/>
          <w:color w:val="000000"/>
          <w:sz w:val="28"/>
        </w:rPr>
        <w:t>
      11) Түркістан облысының жұмыспен қамтуды үйлестіру және әлеуметтік бағдарламалар басқармасының "Мейір" ардагерлер үйі" коммуналдық мемлекеттік мекемесі;</w:t>
      </w:r>
    </w:p>
    <w:p>
      <w:pPr>
        <w:spacing w:after="0"/>
        <w:ind w:left="0"/>
        <w:jc w:val="both"/>
      </w:pPr>
      <w:r>
        <w:rPr>
          <w:rFonts w:ascii="Times New Roman"/>
          <w:b w:val="false"/>
          <w:i w:val="false"/>
          <w:color w:val="000000"/>
          <w:sz w:val="28"/>
        </w:rPr>
        <w:t>
      12) Түркістан облысының жұмыспен қамтуды үйлестіру және әлеуметтік бағдарламалар басқармасының "Еңбек мобильділігі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