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03a0" w14:textId="8260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туризм саласындағы білім беру ұйымдарында жоғары және жоғары оқу орнынан кейінгі кадрларды даярлауға 2025-2026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16 қазандағы № 197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01.08.2025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20-8)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2024-2025, 2025-2026, 2026-2027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БҰЙЫРАМЫН:</w:t>
      </w:r>
    </w:p>
    <w:bookmarkEnd w:id="0"/>
    <w:bookmarkStart w:name="z7" w:id="1"/>
    <w:p>
      <w:pPr>
        <w:spacing w:after="0"/>
        <w:ind w:left="0"/>
        <w:jc w:val="both"/>
      </w:pPr>
      <w:r>
        <w:rPr>
          <w:rFonts w:ascii="Times New Roman"/>
          <w:b w:val="false"/>
          <w:i w:val="false"/>
          <w:color w:val="000000"/>
          <w:sz w:val="28"/>
        </w:rPr>
        <w:t xml:space="preserve">
      1. Мыналар: </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2025-2026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берушілердің тізбесі бекітілсін; </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2025-2026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туризм саласындағы білім беру ұйымдарында 2025-2026 оқу жылына арналған жоғары және жоғары оқу орнынан кейінгі білімі бар кадрларды даярлаудың мемлекеттік білім беру тапсырысы бөлінсін.</w:t>
      </w:r>
    </w:p>
    <w:bookmarkEnd w:id="4"/>
    <w:bookmarkStart w:name="z11" w:id="5"/>
    <w:p>
      <w:pPr>
        <w:spacing w:after="0"/>
        <w:ind w:left="0"/>
        <w:jc w:val="both"/>
      </w:pPr>
      <w:r>
        <w:rPr>
          <w:rFonts w:ascii="Times New Roman"/>
          <w:b w:val="false"/>
          <w:i w:val="false"/>
          <w:color w:val="000000"/>
          <w:sz w:val="28"/>
        </w:rPr>
        <w:t>
       3. Қазақстан Республикасы Туризм және спорт министрлігінің Туризм индустриясы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бұйрыққа қол қойылған күннен бастап бес жұмыс күні ішінде оны Қазақстан Республикасы Туризм және спорт министрлігінің интернет- 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Туризм және спорт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2025 жылғы 1 тамыздан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16 қазандағы</w:t>
            </w:r>
            <w:r>
              <w:br/>
            </w:r>
            <w:r>
              <w:rPr>
                <w:rFonts w:ascii="Times New Roman"/>
                <w:b w:val="false"/>
                <w:i w:val="false"/>
                <w:color w:val="000000"/>
                <w:sz w:val="20"/>
              </w:rPr>
              <w:t>№ 197 бұйрығына</w:t>
            </w:r>
            <w:r>
              <w:br/>
            </w:r>
            <w:r>
              <w:rPr>
                <w:rFonts w:ascii="Times New Roman"/>
                <w:b w:val="false"/>
                <w:i w:val="false"/>
                <w:color w:val="000000"/>
                <w:sz w:val="20"/>
              </w:rPr>
              <w:t>қосымша 1</w:t>
            </w:r>
          </w:p>
        </w:tc>
      </w:tr>
    </w:tbl>
    <w:bookmarkStart w:name="z18" w:id="10"/>
    <w:p>
      <w:pPr>
        <w:spacing w:after="0"/>
        <w:ind w:left="0"/>
        <w:jc w:val="left"/>
      </w:pPr>
      <w:r>
        <w:rPr>
          <w:rFonts w:ascii="Times New Roman"/>
          <w:b/>
          <w:i w:val="false"/>
          <w:color w:val="000000"/>
        </w:rPr>
        <w:t xml:space="preserve"> 2025-2026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1"/>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16 қазандағы</w:t>
            </w:r>
            <w:r>
              <w:br/>
            </w:r>
            <w:r>
              <w:rPr>
                <w:rFonts w:ascii="Times New Roman"/>
                <w:b w:val="false"/>
                <w:i w:val="false"/>
                <w:color w:val="000000"/>
                <w:sz w:val="20"/>
              </w:rPr>
              <w:t>№ 197 бұйрығына</w:t>
            </w:r>
            <w:r>
              <w:br/>
            </w:r>
            <w:r>
              <w:rPr>
                <w:rFonts w:ascii="Times New Roman"/>
                <w:b w:val="false"/>
                <w:i w:val="false"/>
                <w:color w:val="000000"/>
                <w:sz w:val="20"/>
              </w:rPr>
              <w:t>қосымша 2</w:t>
            </w:r>
          </w:p>
        </w:tc>
      </w:tr>
    </w:tbl>
    <w:bookmarkStart w:name="z21" w:id="12"/>
    <w:p>
      <w:pPr>
        <w:spacing w:after="0"/>
        <w:ind w:left="0"/>
        <w:jc w:val="left"/>
      </w:pPr>
      <w:r>
        <w:rPr>
          <w:rFonts w:ascii="Times New Roman"/>
          <w:b/>
          <w:i w:val="false"/>
          <w:color w:val="000000"/>
        </w:rPr>
        <w:t xml:space="preserve"> 2025-2026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2"/>
    <w:bookmarkStart w:name="z22" w:id="13"/>
    <w:p>
      <w:pPr>
        <w:spacing w:after="0"/>
        <w:ind w:left="0"/>
        <w:jc w:val="left"/>
      </w:pPr>
      <w:r>
        <w:rPr>
          <w:rFonts w:ascii="Times New Roman"/>
          <w:b/>
          <w:i w:val="false"/>
          <w:color w:val="000000"/>
        </w:rPr>
        <w:t xml:space="preserve"> Жоғары білім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4"/>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5"/>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6"/>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7"/>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8"/>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Жоғары және (немесе) жоғары оқу орнынан кейінгі білім беру</w:t>
            </w:r>
          </w:p>
          <w:bookmarkEnd w:id="19"/>
          <w:p>
            <w:pPr>
              <w:spacing w:after="20"/>
              <w:ind w:left="20"/>
              <w:jc w:val="both"/>
            </w:pPr>
            <w:r>
              <w:rPr>
                <w:rFonts w:ascii="Times New Roman"/>
                <w:b w:val="false"/>
                <w:i w:val="false"/>
                <w:color w:val="000000"/>
                <w:sz w:val="20"/>
              </w:rPr>
              <w:t>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bookmarkStart w:name="z29" w:id="20"/>
    <w:p>
      <w:pPr>
        <w:spacing w:after="0"/>
        <w:ind w:left="0"/>
        <w:jc w:val="left"/>
      </w:pPr>
      <w:r>
        <w:rPr>
          <w:rFonts w:ascii="Times New Roman"/>
          <w:b/>
          <w:i w:val="false"/>
          <w:color w:val="000000"/>
        </w:rPr>
        <w:t xml:space="preserve"> Жоғары оқу орнынан кейінгі білім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М147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М149 – Мейрамхана және қонақ үй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16 қазандағы</w:t>
            </w:r>
            <w:r>
              <w:br/>
            </w:r>
            <w:r>
              <w:rPr>
                <w:rFonts w:ascii="Times New Roman"/>
                <w:b w:val="false"/>
                <w:i w:val="false"/>
                <w:color w:val="000000"/>
                <w:sz w:val="20"/>
              </w:rPr>
              <w:t>№ 197 бұйрығына</w:t>
            </w:r>
            <w:r>
              <w:br/>
            </w:r>
            <w:r>
              <w:rPr>
                <w:rFonts w:ascii="Times New Roman"/>
                <w:b w:val="false"/>
                <w:i w:val="false"/>
                <w:color w:val="000000"/>
                <w:sz w:val="20"/>
              </w:rPr>
              <w:t>қосымша 3</w:t>
            </w:r>
          </w:p>
        </w:tc>
      </w:tr>
    </w:tbl>
    <w:bookmarkStart w:name="z31" w:id="21"/>
    <w:p>
      <w:pPr>
        <w:spacing w:after="0"/>
        <w:ind w:left="0"/>
        <w:jc w:val="left"/>
      </w:pPr>
      <w:r>
        <w:rPr>
          <w:rFonts w:ascii="Times New Roman"/>
          <w:b/>
          <w:i w:val="false"/>
          <w:color w:val="000000"/>
        </w:rPr>
        <w:t xml:space="preserve"> 2025-2026 оқу жылына арналған жоғары білімі бар кадрларды даярлаудың мемлекеттік білім беру тапсырысын орналастыру және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–3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 бойынша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bookmarkStart w:name="z32" w:id="22"/>
    <w:p>
      <w:pPr>
        <w:spacing w:after="0"/>
        <w:ind w:left="0"/>
        <w:jc w:val="left"/>
      </w:pPr>
      <w:r>
        <w:rPr>
          <w:rFonts w:ascii="Times New Roman"/>
          <w:b/>
          <w:i w:val="false"/>
          <w:color w:val="000000"/>
        </w:rPr>
        <w:t xml:space="preserve"> 2025-2026 оқу жылына арналған жоғары оқу орнынан кейінгі білімі бар кадрларды даярлаудың мемлекеттік білім беру тапсырысын орналастыру және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