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1815" w14:textId="5c71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"Жарыстар түрлерінің, оқу-жаттығу жиындарының тізбесін және олардың сыныптамасын бекіту туралы" Қазақстан Республикасы Мәдениет және спорт министрінің 2015 жылғы 14 мамырдағы № 179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19 маусымдағы № 97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"Жарыстар түрлерінің, оқу-жаттығу жиындарының тізбесін және олардың сыныптамасын бекіту туралы" Қазақстан Республикасы Мәдениет және спорт министрінің 2015 жылғы 14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11437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Жарыстар түрлерінің, оқу-жаттығу жиындарының тізбесі және олардың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"Спорттық жарыстар" </w:t>
      </w:r>
      <w:r>
        <w:rPr>
          <w:rFonts w:ascii="Times New Roman"/>
          <w:b w:val="false"/>
          <w:i w:val="false"/>
          <w:color w:val="000000"/>
          <w:sz w:val="28"/>
        </w:rPr>
        <w:t>1-бөлімде:</w:t>
      </w:r>
    </w:p>
    <w:bookmarkEnd w:id="3"/>
    <w:bookmarkStart w:name="z5" w:id="4"/>
    <w:p>
      <w:pPr>
        <w:spacing w:after="0"/>
        <w:ind w:left="0"/>
        <w:jc w:val="both"/>
      </w:pPr>
      <w:r>
        <w:rPr>
          <w:rFonts w:ascii="Times New Roman"/>
          <w:b w:val="false"/>
          <w:i w:val="false"/>
          <w:color w:val="000000"/>
          <w:sz w:val="28"/>
        </w:rPr>
        <w:t xml:space="preserve">
      "Республикалық жарыстар" 2-кіші </w:t>
      </w:r>
      <w:r>
        <w:rPr>
          <w:rFonts w:ascii="Times New Roman"/>
          <w:b w:val="false"/>
          <w:i w:val="false"/>
          <w:color w:val="000000"/>
          <w:sz w:val="28"/>
        </w:rPr>
        <w:t>бөлімде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2.1.1-тармағы алып тасталсын;</w:t>
      </w:r>
    </w:p>
    <w:bookmarkEnd w:id="5"/>
    <w:bookmarkStart w:name="z7" w:id="6"/>
    <w:p>
      <w:pPr>
        <w:spacing w:after="0"/>
        <w:ind w:left="0"/>
        <w:jc w:val="both"/>
      </w:pPr>
      <w:r>
        <w:rPr>
          <w:rFonts w:ascii="Times New Roman"/>
          <w:b w:val="false"/>
          <w:i w:val="false"/>
          <w:color w:val="000000"/>
          <w:sz w:val="28"/>
        </w:rPr>
        <w:t xml:space="preserve">
      "Өңірлік жарыстар" 3-кіші </w:t>
      </w:r>
      <w:r>
        <w:rPr>
          <w:rFonts w:ascii="Times New Roman"/>
          <w:b w:val="false"/>
          <w:i w:val="false"/>
          <w:color w:val="000000"/>
          <w:sz w:val="28"/>
        </w:rPr>
        <w:t>бөлімде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3.1.1-тармағы алып тасталсын;</w:t>
      </w:r>
    </w:p>
    <w:bookmarkEnd w:id="7"/>
    <w:bookmarkStart w:name="z9" w:id="8"/>
    <w:p>
      <w:pPr>
        <w:spacing w:after="0"/>
        <w:ind w:left="0"/>
        <w:jc w:val="both"/>
      </w:pPr>
      <w:r>
        <w:rPr>
          <w:rFonts w:ascii="Times New Roman"/>
          <w:b w:val="false"/>
          <w:i w:val="false"/>
          <w:color w:val="000000"/>
          <w:sz w:val="28"/>
        </w:rPr>
        <w:t xml:space="preserve">
      "Қалалық және аудандық жарыстар" 4-кіші </w:t>
      </w:r>
      <w:r>
        <w:rPr>
          <w:rFonts w:ascii="Times New Roman"/>
          <w:b w:val="false"/>
          <w:i w:val="false"/>
          <w:color w:val="000000"/>
          <w:sz w:val="28"/>
        </w:rPr>
        <w:t>бөлімде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4.1.1-тармағы алып тасталсын;</w:t>
      </w:r>
    </w:p>
    <w:bookmarkEnd w:id="9"/>
    <w:bookmarkStart w:name="z11" w:id="10"/>
    <w:p>
      <w:pPr>
        <w:spacing w:after="0"/>
        <w:ind w:left="0"/>
        <w:jc w:val="both"/>
      </w:pPr>
      <w:r>
        <w:rPr>
          <w:rFonts w:ascii="Times New Roman"/>
          <w:b w:val="false"/>
          <w:i w:val="false"/>
          <w:color w:val="000000"/>
          <w:sz w:val="28"/>
        </w:rPr>
        <w:t xml:space="preserve">
      "Оқу-жаттығу жиындары" </w:t>
      </w:r>
      <w:r>
        <w:rPr>
          <w:rFonts w:ascii="Times New Roman"/>
          <w:b w:val="false"/>
          <w:i w:val="false"/>
          <w:color w:val="000000"/>
          <w:sz w:val="28"/>
        </w:rPr>
        <w:t>2-бөлімде:</w:t>
      </w:r>
    </w:p>
    <w:bookmarkEnd w:id="10"/>
    <w:bookmarkStart w:name="z12" w:id="11"/>
    <w:p>
      <w:pPr>
        <w:spacing w:after="0"/>
        <w:ind w:left="0"/>
        <w:jc w:val="both"/>
      </w:pPr>
      <w:r>
        <w:rPr>
          <w:rFonts w:ascii="Times New Roman"/>
          <w:b w:val="false"/>
          <w:i w:val="false"/>
          <w:color w:val="000000"/>
          <w:sz w:val="28"/>
        </w:rPr>
        <w:t>
      1.1, 1.2 және 1.3-тармақтары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Дүниежүзілік, Еуропалық, Азиялық, Олимпиадалық, Азиялық, Паралимпиадалық, Сурдлимпиадалық, Жағажай ойындары мен кешенді жарыстарға дайындық бойынша спорт түрлері бойынша ұлттық құрамалардың оқу-жаттығу жиындары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күнтізбелік күнге дейін өткізіледі. Ұйымдастырушы - дене шынықтыру және спорт бойынша уәкілетті орган, облыстардың, республикалық маңызы бар қалалардың, астананың дене шынықтыру және спорт саласындағы жергілікті атқарушы орган, қатысушылардың максимальді саны дене шынықтыру және спорт бойынша уәкілетті органмен, Облыстардың, республикалық маңызы бар қалалардың, астананың дене шынықтыру және спорт саласындағы жергілікті атқарушы органмен белгіленеді.</w:t>
            </w:r>
          </w:p>
          <w:p>
            <w:pPr>
              <w:spacing w:after="20"/>
              <w:ind w:left="20"/>
              <w:jc w:val="both"/>
            </w:pPr>
            <w:r>
              <w:rPr>
                <w:rFonts w:ascii="Times New Roman"/>
                <w:b w:val="false"/>
                <w:i w:val="false"/>
                <w:color w:val="000000"/>
                <w:sz w:val="20"/>
              </w:rPr>
              <w:t>
Өтетін орынды айқындау критерийі климаттық жағдайлар, сондай-ақ спорт объектілері жарыстарды өткізу шарттарына сәйкес келмеген жағдайда, шет елдердің спорт объектілерінде спортшыларды даярлауды қарау және оқу-жаттығу жиындарын өткізуді сапалы дайындау үшін Әлем, Еуропа, Азия чемпионаттарына, Олимпиада, Паралимпиада, Сурдлимпиада, Азия, жағажай ойындарына және кешенді жарыстарғы өтетін жерлерде тікелей.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Студенттер арасындағы Дүниежүзілік Универсиадаға, әлем, Еуропа, Азия чемпионаттарына, оның ішінде паралимпиадалық спорт түрлерінен даярлау бойынша спорт түрлері бойынша ұлттық командалардың оқу-жаттығу жиындары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күнтізбелік күнге дейін өткізіледі. Ұйымдастырушы - халықаралық жарыстарға қатысу үшін командаларды бағыттайтын ұйымдар, білім беру саласындағы уәкілетті орган,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p>
            <w:pPr>
              <w:spacing w:after="20"/>
              <w:ind w:left="20"/>
              <w:jc w:val="both"/>
            </w:pPr>
            <w:r>
              <w:rPr>
                <w:rFonts w:ascii="Times New Roman"/>
                <w:b w:val="false"/>
                <w:i w:val="false"/>
                <w:color w:val="000000"/>
                <w:sz w:val="20"/>
              </w:rPr>
              <w:t>
Өтетін орынды айқындау критерийі климаттық жағдайлар, сондай-ақ спорт объектілері жарыстарды өткізу шарттарына сәйкес келмеген жағдайда, шет елдердің спорт объектілерінде спортшыларды даярлауды қарау және оқу-жаттығу жиындарын өткізуді сапалы дайындау үшін студенттер арасында Дүниежүзілік Универсиада мен Әлем, Еуропа, Азия чемпионаты өтетін жерлерде тікелей.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Халықаралық жарыстарға даярлау бойынша спорт түрлерінен спорт түрлері бойынша ұлттық командалардың арнайы оқу-жаттығу жиындары (жалпы дене даярлығы, техника-тактикалық дайындық, арнайы дене даярлығы, спортшылардың жай-күйін тексеру, қалпына келтіру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күнтізбелік күнге дейін өткізіледі. Ұйымдастырушы - дене шынықтыру және спорт бойынша уәкілетті орган, облыстардың, республикалық маңызы бар қалалардың, астананың дене шынықтыру және спорт саласындағы жергілікті атқарушы орган, қатысушылардың максимальді саны дене шынықтыру және спорт бойынша уәкілетті органмен, облыстардың республикалық маңызы бар қалалардың, астананың дене шынықтыру және спорт саласындағы жергілікті атқарушы органмен белгіленеді.</w:t>
            </w:r>
          </w:p>
          <w:p>
            <w:pPr>
              <w:spacing w:after="20"/>
              <w:ind w:left="20"/>
              <w:jc w:val="both"/>
            </w:pPr>
            <w:r>
              <w:rPr>
                <w:rFonts w:ascii="Times New Roman"/>
                <w:b w:val="false"/>
                <w:i w:val="false"/>
                <w:color w:val="000000"/>
                <w:sz w:val="20"/>
              </w:rPr>
              <w:t>
Өтетін орынды айқындау критерийі климаттық жағдайлар, сондай-ақ спорт объектілері жарыстарды өткізу шарттарына сәйкес келмеген жағдайда, шет елдердің спорт объектілерінде спортшыларды даярлауды қарау.</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2.4-тармақ келесі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Республикалық жарыстарға, турнирлерге, біріншіліктерге даярлау бойынша спорт түрлері бойынша облыстар, республикалық маңызы бар қалалардың және астананың командаларының оқу-жаттығу жиындары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арнайы дене даярлығы және техника-тактикалық дайындығы – 18 күнтізбелік күнге дейін; спортшылардын жай-күйін тексеру үшін – 7 күнтізбелік күнге дейін; қалпына келтіру – 12 күнтізбелік күнге дейін.</w:t>
            </w:r>
          </w:p>
          <w:p>
            <w:pPr>
              <w:spacing w:after="20"/>
              <w:ind w:left="20"/>
              <w:jc w:val="both"/>
            </w:pPr>
            <w:r>
              <w:rPr>
                <w:rFonts w:ascii="Times New Roman"/>
                <w:b w:val="false"/>
                <w:i w:val="false"/>
                <w:color w:val="000000"/>
                <w:sz w:val="20"/>
              </w:rPr>
              <w:t>
Ұйымдастырушы - халықаралық жарыстарға қатысу үшін командаларды бағыттайтын ұйымдар,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Қазақстан Республикасының Туризм және спорт министрлігінің Дене шынықтыру және спорт істері комитеті заңнамамен белгіленген тәртіпте қамтамасыз етсін:</w:t>
      </w:r>
    </w:p>
    <w:bookmarkEnd w:id="13"/>
    <w:bookmarkStart w:name="z15" w:id="14"/>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16" w:id="15"/>
    <w:p>
      <w:pPr>
        <w:spacing w:after="0"/>
        <w:ind w:left="0"/>
        <w:jc w:val="both"/>
      </w:pPr>
      <w:r>
        <w:rPr>
          <w:rFonts w:ascii="Times New Roman"/>
          <w:b w:val="false"/>
          <w:i w:val="false"/>
          <w:color w:val="000000"/>
          <w:sz w:val="28"/>
        </w:rPr>
        <w:t>
      2) осы бұйрықты қолданысқа енгізгеннен кейін үш күн ішінде Қазақстан Республикасы Туризм және спорт министрлігінің интернет-ресурсында орналастыруды;</w:t>
      </w:r>
    </w:p>
    <w:bookmarkEnd w:id="15"/>
    <w:bookmarkStart w:name="z17" w:id="16"/>
    <w:p>
      <w:pPr>
        <w:spacing w:after="0"/>
        <w:ind w:left="0"/>
        <w:jc w:val="both"/>
      </w:pPr>
      <w:r>
        <w:rPr>
          <w:rFonts w:ascii="Times New Roman"/>
          <w:b w:val="false"/>
          <w:i w:val="false"/>
          <w:color w:val="000000"/>
          <w:sz w:val="28"/>
        </w:rPr>
        <w:t>
      3) осы бұйрықпен көзделген іс-шаралар орындалғаннан кейін үш күн ішінде іс-шаралардың орындалуы туралы мәліметтерді Қазақстан Республикасы Туризм және спорт министрлігінің Заң қызметі департаментіне ұсынуды.</w:t>
      </w:r>
    </w:p>
    <w:bookmarkEnd w:id="16"/>
    <w:bookmarkStart w:name="z18"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17"/>
    <w:bookmarkStart w:name="z19" w:id="1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Туризм және спорт министрінің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