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e37d" w14:textId="b2ce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2024 жылғы 20 желтоқсандағы № 319 "Атырау облысы Құрманғазы ауданының мәдениет, тілдерді дамыту, дене шынықтыру және спорт бөлімі" мемлекеттік мекемесінің Ережесін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2025 жылғы 14 мамырдағы № 112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тіл туралы" Қазақстан Республикасының Заңының 25-3 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әкімдігінің 2024 жылғы 20 желтоқсандағы № 319 ""Атырау облысы Құрманғазы ауданының мәдениет, тілдерді дамыту, дене шынықтыру және спорт бөлімі"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15-1 тармақпен толықтырылып, төмендегідей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"15-1. Маңдайшаны орналастыру туралы хабарламаларды "Рұқсаттар және хабарламалар туралы" Қазақстан Республикасының заңына сәйкес қабылдауды және қарауды жүзеге асырады".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