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503e" w14:textId="0f15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2024 жылғы 27 желтоқсандағы № 139-VIII "2025-2027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2025 жылғы 3 қарашадағы № 202-VIII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"2025 - 2027 жылдарға арналған Исатай ауданының ауылдық округтерінің бюджеттерін бекіту туралы" 2024 жылғы 27 желтоқсандағы № 139-VIІI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570 349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123 288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446 390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610 132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- 39 783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- 39 783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- 39 783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256 226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- 17 777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238 107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258 374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- 2 148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2 148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- 2 148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310 844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- 22 823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288 019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313 990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- 3 146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- 3 146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- 3 146 теңге.".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400 744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37 299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363 255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402 162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- 1 418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- 1 418 теңге.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- 1 418 теңге.".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180 614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5 413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- 41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175 160 мың теңге.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180 949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- 335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- 335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- 335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157 861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- 5 188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152 497 мың теңге.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158 104 мың теңге.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 теңге.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- 243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- 243 теңге.".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169 818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164 261 мың теңге.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170 805 мың теңге.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- 987 теңге.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- 987 теңге.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- 987 теңге.".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2025 жылға 1 508 015 мың теңге сомасында, оның ішінде: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406 225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101 264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130 895 мың теңге.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141 057 мың теңге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175 807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316 729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236 038 мың теңге көзделсін.".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(Ж.Кабиев) жүктелсін.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қарашадағы № 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2025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қарашадағы № 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2025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қарашадағы № 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2025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қарашадағы № 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2025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қарашадағы № 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2025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қарашадағы № 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қарашадағы № 202-VIII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2025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