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c56b" w14:textId="7a8c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21 қарашадағы № 237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