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5352" w14:textId="b6e5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2024 жылғы 25 желтоқсандағы № 26-1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27 ақпандағы № 28-1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2024 жылғы 25 желтоқсандағы № 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3 943 512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962 482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3 007 мың теңге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2 977 021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4 507 078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- 563 566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563 566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563 566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2025-2027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188 159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28 962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159 117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202 541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- 14 382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14 382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14 382 мың теңге."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2025-2027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75 801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8 520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67 233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80 175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4 374 мың теңге: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4 374 мың теңге."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2025-2027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374 641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16 115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358 526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423 402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- 48 761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48 761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48 761 мың теңге."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2025-2027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312 376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304 696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320 382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- 8 006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8 006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8 006 мың теңге."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2025-2027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361 022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2 936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358 076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364 266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- 3 244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3 244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3 244 мың теңге."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2025-2027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71 343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67 103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74 113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- 2 770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2 770 мың теңге.".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Құлсары қаласының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Жаңа-Қаратон кентінің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Қосшағыл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Қара-Арна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Майкөмген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Ақкиізтоғай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