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ce3" w14:textId="37b5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әкімдігінің 2023 жылғы 18 мамырдағы № 925 "Атырау қалалық әкімдігі "Б" корпусының мемлекеттік әкімшілік қызметшілерінің жұмысын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2025 жылғы 16 қазандағы № 2232 қаулысы</w:t>
      </w:r>
    </w:p>
    <w:p>
      <w:pPr>
        <w:spacing w:after="0"/>
        <w:ind w:left="0"/>
        <w:jc w:val="both"/>
      </w:pPr>
      <w:bookmarkStart w:name="z4" w:id="0"/>
      <w:r>
        <w:rPr>
          <w:rFonts w:ascii="Times New Roman"/>
          <w:b w:val="false"/>
          <w:i w:val="false"/>
          <w:color w:val="000000"/>
          <w:sz w:val="28"/>
        </w:rPr>
        <w:t>
      Атырау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қалалық әкімдігінің 2023 жылғы 18 мамырдағы № 925 "Атырау қалалық әкімдігі "Б" корпусының мемлекеттік әкімшілік қызметшілерінің жұмысын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қалалық әкімдігі "Б" корпусының мемлекеттік әкімшілік қызметшілерінің жұмысын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қаласы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3. Осы қаулы оның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w:t>
            </w:r>
            <w:r>
              <w:br/>
            </w:r>
            <w:r>
              <w:rPr>
                <w:rFonts w:ascii="Times New Roman"/>
                <w:b w:val="false"/>
                <w:i w:val="false"/>
                <w:color w:val="000000"/>
                <w:sz w:val="20"/>
              </w:rPr>
              <w:t>әкімдігінің 2025 жылғы</w:t>
            </w:r>
            <w:r>
              <w:br/>
            </w:r>
            <w:r>
              <w:rPr>
                <w:rFonts w:ascii="Times New Roman"/>
                <w:b w:val="false"/>
                <w:i w:val="false"/>
                <w:color w:val="000000"/>
                <w:sz w:val="20"/>
              </w:rPr>
              <w:t>"18" қазандағы № 925</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w:t>
            </w:r>
            <w:r>
              <w:br/>
            </w:r>
            <w:r>
              <w:rPr>
                <w:rFonts w:ascii="Times New Roman"/>
                <w:b w:val="false"/>
                <w:i w:val="false"/>
                <w:color w:val="000000"/>
                <w:sz w:val="20"/>
              </w:rPr>
              <w:t>әкімдігінің 2023 жылғы</w:t>
            </w:r>
            <w:r>
              <w:br/>
            </w:r>
            <w:r>
              <w:rPr>
                <w:rFonts w:ascii="Times New Roman"/>
                <w:b w:val="false"/>
                <w:i w:val="false"/>
                <w:color w:val="000000"/>
                <w:sz w:val="20"/>
              </w:rPr>
              <w:t>"18" мамырдағы № 925</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Атырау қалалық әкімдігі "Б" корпусының мемлекеттік әкімшілік қызметшілерінің жұмысын бағалау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Атырау қалалық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әдістемесінесәйкес әзірлендіжәне "Б" корпусы мемлекеттік әкімшілік қызметшілерінің қызметін бағалаудыңтәртібін айқындайды.</w:t>
      </w:r>
    </w:p>
    <w:bookmarkEnd w:id="8"/>
    <w:bookmarkStart w:name="z16"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7"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8" w:id="11"/>
    <w:p>
      <w:pPr>
        <w:spacing w:after="0"/>
        <w:ind w:left="0"/>
        <w:jc w:val="both"/>
      </w:pPr>
      <w:r>
        <w:rPr>
          <w:rFonts w:ascii="Times New Roman"/>
          <w:b w:val="false"/>
          <w:i w:val="false"/>
          <w:color w:val="000000"/>
          <w:sz w:val="28"/>
        </w:rPr>
        <w:t>
      2)тікелей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1"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2"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3"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4"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(адамдар),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7"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58"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59"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0"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1"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2" w:id="55"/>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3"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4"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5"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66"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67"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68"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69"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0"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1"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2"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3"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4"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5"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6"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7"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78"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2"/>
    <w:p>
      <w:pPr>
        <w:spacing w:after="0"/>
        <w:ind w:left="0"/>
        <w:jc w:val="left"/>
      </w:pPr>
      <w:r>
        <w:rPr>
          <w:rFonts w:ascii="Times New Roman"/>
          <w:b/>
          <w:i w:val="false"/>
          <w:color w:val="000000"/>
        </w:rPr>
        <w:t xml:space="preserve"> Басшы лауазымды атқаратын адамның бағалау парағы</w:t>
      </w:r>
    </w:p>
    <w:bookmarkEnd w:id="72"/>
    <w:bookmarkStart w:name="z82" w:id="73"/>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 </w:t>
      </w:r>
    </w:p>
    <w:bookmarkEnd w:id="73"/>
    <w:bookmarkStart w:name="z83" w:id="74"/>
    <w:p>
      <w:pPr>
        <w:spacing w:after="0"/>
        <w:ind w:left="0"/>
        <w:jc w:val="both"/>
      </w:pPr>
      <w:r>
        <w:rPr>
          <w:rFonts w:ascii="Times New Roman"/>
          <w:b w:val="false"/>
          <w:i w:val="false"/>
          <w:color w:val="000000"/>
          <w:sz w:val="28"/>
        </w:rPr>
        <w:t>
      (Бағаланатын кезең) _____________________________________________________________</w:t>
      </w:r>
    </w:p>
    <w:bookmarkEnd w:id="74"/>
    <w:bookmarkStart w:name="z84" w:id="7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 "Б" корпусымемлекеттік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Есепке алынады: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Есепке алынады: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1"/>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81"/>
    <w:bookmarkStart w:name="z105" w:id="82"/>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82"/>
    <w:bookmarkStart w:name="z106" w:id="83"/>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bookmarkEnd w:id="83"/>
    <w:bookmarkStart w:name="z107" w:id="84"/>
    <w:p>
      <w:pPr>
        <w:spacing w:after="0"/>
        <w:ind w:left="0"/>
        <w:jc w:val="both"/>
      </w:pPr>
      <w:r>
        <w:rPr>
          <w:rFonts w:ascii="Times New Roman"/>
          <w:b w:val="false"/>
          <w:i w:val="false"/>
          <w:color w:val="000000"/>
          <w:sz w:val="28"/>
        </w:rPr>
        <w:t>
      Күні 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5"/>
    <w:p>
      <w:pPr>
        <w:spacing w:after="0"/>
        <w:ind w:left="0"/>
        <w:jc w:val="left"/>
      </w:pPr>
      <w:r>
        <w:rPr>
          <w:rFonts w:ascii="Times New Roman"/>
          <w:b/>
          <w:i w:val="false"/>
          <w:color w:val="000000"/>
        </w:rPr>
        <w:t xml:space="preserve"> Басшы лауазымды атқармайтын адамның бағалау парағы</w:t>
      </w:r>
    </w:p>
    <w:bookmarkEnd w:id="85"/>
    <w:bookmarkStart w:name="z111" w:id="86"/>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 </w:t>
      </w:r>
    </w:p>
    <w:bookmarkEnd w:id="86"/>
    <w:bookmarkStart w:name="z112" w:id="87"/>
    <w:p>
      <w:pPr>
        <w:spacing w:after="0"/>
        <w:ind w:left="0"/>
        <w:jc w:val="both"/>
      </w:pPr>
      <w:r>
        <w:rPr>
          <w:rFonts w:ascii="Times New Roman"/>
          <w:b w:val="false"/>
          <w:i w:val="false"/>
          <w:color w:val="000000"/>
          <w:sz w:val="28"/>
        </w:rPr>
        <w:t xml:space="preserve">
      (Бағаланатын кезең) _________________________________________________________________ </w:t>
      </w:r>
    </w:p>
    <w:bookmarkEnd w:id="87"/>
    <w:bookmarkStart w:name="z113" w:id="8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Есепке алынады: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3"/>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93"/>
    <w:bookmarkStart w:name="z129" w:id="94"/>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94"/>
    <w:bookmarkStart w:name="z130" w:id="95"/>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bookmarkEnd w:id="95"/>
    <w:bookmarkStart w:name="z131" w:id="96"/>
    <w:p>
      <w:pPr>
        <w:spacing w:after="0"/>
        <w:ind w:left="0"/>
        <w:jc w:val="both"/>
      </w:pPr>
      <w:r>
        <w:rPr>
          <w:rFonts w:ascii="Times New Roman"/>
          <w:b w:val="false"/>
          <w:i w:val="false"/>
          <w:color w:val="000000"/>
          <w:sz w:val="28"/>
        </w:rPr>
        <w:t>
      Күні _________________</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