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55c7" w14:textId="a605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жылдың төртінші тоқсанына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7 қазандағы № 218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жылдың төртінші тоқсанына арналған әлеуметтік маңызы бар азық-түлік тауарларына бөлшек сауда бағаларының шекті мәндері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қазандағы №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төртінші тоқсанына арналған әлеуметтік маңызы бар азық-түлік тауарларына бөлшек сауда бағаларының шекті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 – 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