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1bf" w14:textId="082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2024 жылғы 13 желтоқсандағы № 137-VІІІ "2025-2027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2025 жылғы 23 қазандағы № 190-VIII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облыстық мәслихатының 2024 жылғы 13 желтоқсандағы № 137-VІІІ "2025-2027 жылдарға арналған облыстық бюджет туралы" шешіміне (Қазақстан Республикасының нормативтік құқықтық актілері мемлекеттік тізіміндегі актінің тіркеу нөмірі № 205339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облыстық бюджет тиiсiнше 1, 2 және 3-қосымшаларға сәйкес, оның iшiнде 2025 жылға келесідей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791 290 697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199 668 422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15 654 298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575 917 977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787 036 015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11 786 919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14 094 148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2 307 229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11 987 600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-19 519 837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19 519 837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9 300 798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2 328 684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12 547 723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қазандағы № 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791 290 697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575 917 977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787 036 015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246 470 753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