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ca91" w14:textId="cd9c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2023 жылғы 31 қазандағы № 212 "Атырау облысы Ауыл шаруашылығы және жер қатынастары басқармасы" мемлекеттік мекемесі туралы ережені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Атырау облысы әкімдігінің 2025 жылғы 14 шілдедегі № 148 қаулысы</w:t>
      </w:r>
    </w:p>
    <w:p>
      <w:pPr>
        <w:spacing w:after="0"/>
        <w:ind w:left="0"/>
        <w:jc w:val="both"/>
      </w:pPr>
      <w:bookmarkStart w:name="z4" w:id="0"/>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2023 жылғы 31 қазандағы № 212 "Атырау облысы Ауыл шаруашылығы және жер қатынастары басқармасы"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қосымшада:</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"Атырау облысы Ауыл шаруашылығы және жер қатынастары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p>
    <w:bookmarkStart w:name="z9" w:id="4"/>
    <w:p>
      <w:pPr>
        <w:spacing w:after="0"/>
        <w:ind w:left="0"/>
        <w:jc w:val="both"/>
      </w:pPr>
      <w:r>
        <w:rPr>
          <w:rFonts w:ascii="Times New Roman"/>
          <w:b w:val="false"/>
          <w:i w:val="false"/>
          <w:color w:val="000000"/>
          <w:sz w:val="28"/>
        </w:rPr>
        <w:t>
       "1. Атырау облысы Ауыл шаруашылығы және жер қатынастары басқармасы (бұдан әрі - Басқарма) ауыл шаруашылығы, ветеринария, жер қатынастары және балық шаруашылығы салаларындағы мемлекеттік орган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мазмұндағы 10) және 11) тармақшалармен толықтырылсын:</w:t>
      </w:r>
    </w:p>
    <w:bookmarkStart w:name="z11" w:id="5"/>
    <w:p>
      <w:pPr>
        <w:spacing w:after="0"/>
        <w:ind w:left="0"/>
        <w:jc w:val="both"/>
      </w:pPr>
      <w:r>
        <w:rPr>
          <w:rFonts w:ascii="Times New Roman"/>
          <w:b w:val="false"/>
          <w:i w:val="false"/>
          <w:color w:val="000000"/>
          <w:sz w:val="28"/>
        </w:rPr>
        <w:t>
       "10) балық аулайтын және оны қайта өңдейтін ұйымдарға өндірістік базаны дамыту, жаңа технологияларды енгізу жөнінде мемлекеттік қолдау көрсету;</w:t>
      </w:r>
    </w:p>
    <w:bookmarkEnd w:id="5"/>
    <w:bookmarkStart w:name="z12" w:id="6"/>
    <w:p>
      <w:pPr>
        <w:spacing w:after="0"/>
        <w:ind w:left="0"/>
        <w:jc w:val="both"/>
      </w:pPr>
      <w:r>
        <w:rPr>
          <w:rFonts w:ascii="Times New Roman"/>
          <w:b w:val="false"/>
          <w:i w:val="false"/>
          <w:color w:val="000000"/>
          <w:sz w:val="28"/>
        </w:rPr>
        <w:t>
      11) басқармаға жүктелген өкілеттік шеңберінде балық ресурстарын қорғау, өсiмiн молайту және пайдалану саласындағы мемлекеттік саясатты іске асыру.".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келесі редакциядағы 99-1),99-2), 99-3), 99-4), 99-5), 99-6), 99-7),99-8), 99-9), 99-10), 99-11), 99-12), 99-13), 99-14) және 99-15) тармақшалармен толықтырылсын.</w:t>
      </w:r>
    </w:p>
    <w:bookmarkStart w:name="z14" w:id="7"/>
    <w:p>
      <w:pPr>
        <w:spacing w:after="0"/>
        <w:ind w:left="0"/>
        <w:jc w:val="both"/>
      </w:pPr>
      <w:r>
        <w:rPr>
          <w:rFonts w:ascii="Times New Roman"/>
          <w:b w:val="false"/>
          <w:i w:val="false"/>
          <w:color w:val="000000"/>
          <w:sz w:val="28"/>
        </w:rPr>
        <w:t>
       "99-1) жергiлiктi маңызы бар балық шаруашылығы су айдындарының тiзбесiн жасақтап, бекiтуге ұсынады;</w:t>
      </w:r>
    </w:p>
    <w:bookmarkEnd w:id="7"/>
    <w:bookmarkStart w:name="z15" w:id="8"/>
    <w:p>
      <w:pPr>
        <w:spacing w:after="0"/>
        <w:ind w:left="0"/>
        <w:jc w:val="both"/>
      </w:pPr>
      <w:r>
        <w:rPr>
          <w:rFonts w:ascii="Times New Roman"/>
          <w:b w:val="false"/>
          <w:i w:val="false"/>
          <w:color w:val="000000"/>
          <w:sz w:val="28"/>
        </w:rPr>
        <w:t>
      99-2)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 өлшемшарттарына сәйкес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 және (немесе) учаскелер бойынша жергiлiктi маңызы бар балық шаруашылығы су айдындарының және (немесе) учаскелерінің тiзбесiн жасақтап, бекiтуге ұсынады;</w:t>
      </w:r>
    </w:p>
    <w:bookmarkEnd w:id="8"/>
    <w:bookmarkStart w:name="z16" w:id="9"/>
    <w:p>
      <w:pPr>
        <w:spacing w:after="0"/>
        <w:ind w:left="0"/>
        <w:jc w:val="both"/>
      </w:pPr>
      <w:r>
        <w:rPr>
          <w:rFonts w:ascii="Times New Roman"/>
          <w:b w:val="false"/>
          <w:i w:val="false"/>
          <w:color w:val="000000"/>
          <w:sz w:val="28"/>
        </w:rPr>
        <w:t>
      99-3) жануарлар дүниесiн пайдаланушыларға Қазақстан Республикасының заңдарында белгiленген тәртiппен балық шаруашылығы су айдындарын және (немесе) учаскелерiн бекiтiп беру және балық шаруашылықтарының қажеттіліктері үшін сервитуттарды белгілеу жөнiндешешімдер қабылдау бойынша жұмыстар жүргізу;</w:t>
      </w:r>
    </w:p>
    <w:bookmarkEnd w:id="9"/>
    <w:bookmarkStart w:name="z17" w:id="10"/>
    <w:p>
      <w:pPr>
        <w:spacing w:after="0"/>
        <w:ind w:left="0"/>
        <w:jc w:val="both"/>
      </w:pPr>
      <w:r>
        <w:rPr>
          <w:rFonts w:ascii="Times New Roman"/>
          <w:b w:val="false"/>
          <w:i w:val="false"/>
          <w:color w:val="000000"/>
          <w:sz w:val="28"/>
        </w:rPr>
        <w:t>
      99-4)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жөнінде шешімдер қабылдау бойынша жұмыстар жүргізу;</w:t>
      </w:r>
    </w:p>
    <w:bookmarkEnd w:id="10"/>
    <w:bookmarkStart w:name="z18" w:id="11"/>
    <w:p>
      <w:pPr>
        <w:spacing w:after="0"/>
        <w:ind w:left="0"/>
        <w:jc w:val="both"/>
      </w:pPr>
      <w:r>
        <w:rPr>
          <w:rFonts w:ascii="Times New Roman"/>
          <w:b w:val="false"/>
          <w:i w:val="false"/>
          <w:color w:val="000000"/>
          <w:sz w:val="28"/>
        </w:rPr>
        <w:t>
      99-5) жануарларға (балықтарға) ауырып қалған, бекітіліп берілмеген балық шаруашылығы су айдындарында және (немесе) учаскелерінде олардың қырылу қаупі төнген жағдайда оларға көмек көрсету жөніндегі іс-шараларды ұйымдастырады;</w:t>
      </w:r>
    </w:p>
    <w:bookmarkEnd w:id="11"/>
    <w:bookmarkStart w:name="z19" w:id="12"/>
    <w:p>
      <w:pPr>
        <w:spacing w:after="0"/>
        <w:ind w:left="0"/>
        <w:jc w:val="both"/>
      </w:pPr>
      <w:r>
        <w:rPr>
          <w:rFonts w:ascii="Times New Roman"/>
          <w:b w:val="false"/>
          <w:i w:val="false"/>
          <w:color w:val="000000"/>
          <w:sz w:val="28"/>
        </w:rPr>
        <w:t>
      99-6) жануарларды (балықтарды), оның ішінде балықтардың сирек кездесетiн және жойылып кету қаупi төнген түрлерiн интродукциялау, реинтродукциялау және будандастыру жөнiндегi, сондай-ақ қолдан өсiру жөнiндегi қызметтi ұйымдастырады;</w:t>
      </w:r>
    </w:p>
    <w:bookmarkEnd w:id="12"/>
    <w:bookmarkStart w:name="z20" w:id="13"/>
    <w:p>
      <w:pPr>
        <w:spacing w:after="0"/>
        <w:ind w:left="0"/>
        <w:jc w:val="both"/>
      </w:pPr>
      <w:r>
        <w:rPr>
          <w:rFonts w:ascii="Times New Roman"/>
          <w:b w:val="false"/>
          <w:i w:val="false"/>
          <w:color w:val="000000"/>
          <w:sz w:val="28"/>
        </w:rPr>
        <w:t>
      99-7) балық шаруашылығы су айдындарының және (немесе) учаскелерiнiң резервтiк қорын қорғауды ұйымдастырады және қамтамасыз етедi;</w:t>
      </w:r>
    </w:p>
    <w:bookmarkEnd w:id="13"/>
    <w:bookmarkStart w:name="z21" w:id="14"/>
    <w:p>
      <w:pPr>
        <w:spacing w:after="0"/>
        <w:ind w:left="0"/>
        <w:jc w:val="both"/>
      </w:pPr>
      <w:r>
        <w:rPr>
          <w:rFonts w:ascii="Times New Roman"/>
          <w:b w:val="false"/>
          <w:i w:val="false"/>
          <w:color w:val="000000"/>
          <w:sz w:val="28"/>
        </w:rPr>
        <w:t>
      99-8) ғылыми ұсынымдар негізінде балық шаруашылығы су айдындарын және (немесе) учаскелерін паспорттауды жүргізеді;</w:t>
      </w:r>
    </w:p>
    <w:bookmarkEnd w:id="14"/>
    <w:bookmarkStart w:name="z22" w:id="15"/>
    <w:p>
      <w:pPr>
        <w:spacing w:after="0"/>
        <w:ind w:left="0"/>
        <w:jc w:val="both"/>
      </w:pPr>
      <w:r>
        <w:rPr>
          <w:rFonts w:ascii="Times New Roman"/>
          <w:b w:val="false"/>
          <w:i w:val="false"/>
          <w:color w:val="000000"/>
          <w:sz w:val="28"/>
        </w:rPr>
        <w:t>
      99-9) рекреациялық балық аулау аймағын белгілеу бойынша жұмыстар жүргізу;</w:t>
      </w:r>
    </w:p>
    <w:bookmarkEnd w:id="15"/>
    <w:bookmarkStart w:name="z23" w:id="16"/>
    <w:p>
      <w:pPr>
        <w:spacing w:after="0"/>
        <w:ind w:left="0"/>
        <w:jc w:val="both"/>
      </w:pPr>
      <w:r>
        <w:rPr>
          <w:rFonts w:ascii="Times New Roman"/>
          <w:b w:val="false"/>
          <w:i w:val="false"/>
          <w:color w:val="000000"/>
          <w:sz w:val="28"/>
        </w:rPr>
        <w:t>
      99-10) балық шаруашылығы учаскелерінің шекараларын белгілейді, ұйықтарды (ұйықтық учаскелерді) ашады және жабады;</w:t>
      </w:r>
    </w:p>
    <w:bookmarkEnd w:id="16"/>
    <w:bookmarkStart w:name="z24" w:id="17"/>
    <w:p>
      <w:pPr>
        <w:spacing w:after="0"/>
        <w:ind w:left="0"/>
        <w:jc w:val="both"/>
      </w:pPr>
      <w:r>
        <w:rPr>
          <w:rFonts w:ascii="Times New Roman"/>
          <w:b w:val="false"/>
          <w:i w:val="false"/>
          <w:color w:val="000000"/>
          <w:sz w:val="28"/>
        </w:rPr>
        <w:t>
      99-11) екі және одан да көп облыс аумағында орналасқан балық шаруашылығы су айдындарында ғылыми-зерттеу үшін аулау, сондай-ақ сирек кездесетін және құрып бара жатқан жануарлар түрін қоспағанда, жануарлар әлемін пайдалануға рұқсат береді;</w:t>
      </w:r>
    </w:p>
    <w:bookmarkEnd w:id="17"/>
    <w:bookmarkStart w:name="z25" w:id="18"/>
    <w:p>
      <w:pPr>
        <w:spacing w:after="0"/>
        <w:ind w:left="0"/>
        <w:jc w:val="both"/>
      </w:pPr>
      <w:r>
        <w:rPr>
          <w:rFonts w:ascii="Times New Roman"/>
          <w:b w:val="false"/>
          <w:i w:val="false"/>
          <w:color w:val="000000"/>
          <w:sz w:val="28"/>
        </w:rPr>
        <w:t>
      99-12) облыс аумағында жануарлар дүниесiн қорғау, өсiмiн молайту және пайдалану саласындағы ғылыми зерттеулер мен жобалау-іздестіру жұмыстарын жүргізуді ұйымдастырады және (немесе) қамтамасыз етеді;</w:t>
      </w:r>
    </w:p>
    <w:bookmarkEnd w:id="18"/>
    <w:bookmarkStart w:name="z26" w:id="19"/>
    <w:p>
      <w:pPr>
        <w:spacing w:after="0"/>
        <w:ind w:left="0"/>
        <w:jc w:val="both"/>
      </w:pPr>
      <w:r>
        <w:rPr>
          <w:rFonts w:ascii="Times New Roman"/>
          <w:b w:val="false"/>
          <w:i w:val="false"/>
          <w:color w:val="000000"/>
          <w:sz w:val="28"/>
        </w:rPr>
        <w:t>
      99-13) резервтік қордың балық шаруашылығы су айдындарында және (немесе) учаскелерінде балықтардың қырылу қаупі туындаған жағдайларда уәкілетті орган ведомствосы аумақтық бөлімшесінің шешімі негізінде мелиорациялық балық аулауды ұйымдастырады;</w:t>
      </w:r>
    </w:p>
    <w:bookmarkEnd w:id="19"/>
    <w:bookmarkStart w:name="z27" w:id="20"/>
    <w:p>
      <w:pPr>
        <w:spacing w:after="0"/>
        <w:ind w:left="0"/>
        <w:jc w:val="both"/>
      </w:pPr>
      <w:r>
        <w:rPr>
          <w:rFonts w:ascii="Times New Roman"/>
          <w:b w:val="false"/>
          <w:i w:val="false"/>
          <w:color w:val="000000"/>
          <w:sz w:val="28"/>
        </w:rPr>
        <w:t>
      99-14) инвестициялық салымдар кезінде балық шаруашылығы субъектісі шеккен шығыстардың бір бөлігін өтейді;</w:t>
      </w:r>
    </w:p>
    <w:bookmarkEnd w:id="20"/>
    <w:bookmarkStart w:name="z28" w:id="21"/>
    <w:p>
      <w:pPr>
        <w:spacing w:after="0"/>
        <w:ind w:left="0"/>
        <w:jc w:val="both"/>
      </w:pPr>
      <w:r>
        <w:rPr>
          <w:rFonts w:ascii="Times New Roman"/>
          <w:b w:val="false"/>
          <w:i w:val="false"/>
          <w:color w:val="000000"/>
          <w:sz w:val="28"/>
        </w:rPr>
        <w:t>
      99-15) акваөсіру (балық өсіру) өнімінің өнімділігі мен сапасын арттыруға, сондай-ақ асыл тұқымды балық өсіруді дамытуға субсидиялар береді;".</w:t>
      </w:r>
    </w:p>
    <w:bookmarkEnd w:id="21"/>
    <w:bookmarkStart w:name="z29" w:id="22"/>
    <w:p>
      <w:pPr>
        <w:spacing w:after="0"/>
        <w:ind w:left="0"/>
        <w:jc w:val="both"/>
      </w:pPr>
      <w:r>
        <w:rPr>
          <w:rFonts w:ascii="Times New Roman"/>
          <w:b w:val="false"/>
          <w:i w:val="false"/>
          <w:color w:val="000000"/>
          <w:sz w:val="28"/>
        </w:rPr>
        <w:t>
      2. "Атырау облысы Ауыл шаруашылығы және жер қатынастары басқармасы" мемлекеттік мекемесі осы қаулыдан туындайтын шараларды қабылдасын.</w:t>
      </w:r>
    </w:p>
    <w:bookmarkEnd w:id="22"/>
    <w:bookmarkStart w:name="z30" w:id="23"/>
    <w:p>
      <w:pPr>
        <w:spacing w:after="0"/>
        <w:ind w:left="0"/>
        <w:jc w:val="both"/>
      </w:pPr>
      <w:r>
        <w:rPr>
          <w:rFonts w:ascii="Times New Roman"/>
          <w:b w:val="false"/>
          <w:i w:val="false"/>
          <w:color w:val="000000"/>
          <w:sz w:val="28"/>
        </w:rPr>
        <w:t>
      3. Осы қаулының орындалуын бақылау Атырау облысы әкімінің жетекшілік ететін орынбасарына жүктелсін.</w:t>
      </w:r>
    </w:p>
    <w:bookmarkEnd w:id="23"/>
    <w:bookmarkStart w:name="z31" w:id="2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