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eaaa" w14:textId="979e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36/10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Шал ақын ауданы Аютас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bookmarkStart w:name="z3" w:id="2"/>
    <w:p>
      <w:pPr>
        <w:spacing w:after="0"/>
        <w:ind w:left="0"/>
        <w:jc w:val="both"/>
      </w:pPr>
      <w:r>
        <w:rPr>
          <w:rFonts w:ascii="Times New Roman"/>
          <w:b w:val="false"/>
          <w:i w:val="false"/>
          <w:color w:val="000000"/>
          <w:sz w:val="28"/>
        </w:rPr>
        <w:t>
      1) кірістер – 40 848 мың теңге:</w:t>
      </w:r>
    </w:p>
    <w:bookmarkEnd w:id="2"/>
    <w:p>
      <w:pPr>
        <w:spacing w:after="0"/>
        <w:ind w:left="0"/>
        <w:jc w:val="both"/>
      </w:pPr>
      <w:r>
        <w:rPr>
          <w:rFonts w:ascii="Times New Roman"/>
          <w:b w:val="false"/>
          <w:i w:val="false"/>
          <w:color w:val="000000"/>
          <w:sz w:val="28"/>
        </w:rPr>
        <w:t>
      салықтық түсімдер – 27 459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13 389 мың теңге;</w:t>
      </w:r>
    </w:p>
    <w:bookmarkStart w:name="z4" w:id="3"/>
    <w:p>
      <w:pPr>
        <w:spacing w:after="0"/>
        <w:ind w:left="0"/>
        <w:jc w:val="both"/>
      </w:pPr>
      <w:r>
        <w:rPr>
          <w:rFonts w:ascii="Times New Roman"/>
          <w:b w:val="false"/>
          <w:i w:val="false"/>
          <w:color w:val="000000"/>
          <w:sz w:val="28"/>
        </w:rPr>
        <w:t>
      2) шығындар – 40 848 мың теңге;</w:t>
      </w:r>
    </w:p>
    <w:bookmarkEnd w:id="3"/>
    <w:bookmarkStart w:name="z5" w:id="4"/>
    <w:p>
      <w:pPr>
        <w:spacing w:after="0"/>
        <w:ind w:left="0"/>
        <w:jc w:val="both"/>
      </w:pPr>
      <w:r>
        <w:rPr>
          <w:rFonts w:ascii="Times New Roman"/>
          <w:b w:val="false"/>
          <w:i w:val="false"/>
          <w:color w:val="000000"/>
          <w:sz w:val="28"/>
        </w:rPr>
        <w:t xml:space="preserve">
      3) таза бюджеттік кредиттеу – 0 мың теңге: </w:t>
      </w:r>
    </w:p>
    <w:bookmarkEnd w:id="4"/>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bookmarkStart w:name="z6" w:id="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7" w:id="6"/>
    <w:p>
      <w:pPr>
        <w:spacing w:after="0"/>
        <w:ind w:left="0"/>
        <w:jc w:val="both"/>
      </w:pPr>
      <w:r>
        <w:rPr>
          <w:rFonts w:ascii="Times New Roman"/>
          <w:b w:val="false"/>
          <w:i w:val="false"/>
          <w:color w:val="000000"/>
          <w:sz w:val="28"/>
        </w:rPr>
        <w:t>
      5) бюджет тапшылығы (профициті) – 0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Start w:name="z9" w:id="8"/>
    <w:p>
      <w:pPr>
        <w:spacing w:after="0"/>
        <w:ind w:left="0"/>
        <w:jc w:val="both"/>
      </w:pPr>
      <w:r>
        <w:rPr>
          <w:rFonts w:ascii="Times New Roman"/>
          <w:b w:val="false"/>
          <w:i w:val="false"/>
          <w:color w:val="000000"/>
          <w:sz w:val="28"/>
        </w:rPr>
        <w:t xml:space="preserve">
      2. 2026 жылға арналған Аютас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 </w:t>
      </w:r>
    </w:p>
    <w:bookmarkEnd w:id="8"/>
    <w:bookmarkStart w:name="z10" w:id="9"/>
    <w:p>
      <w:pPr>
        <w:spacing w:after="0"/>
        <w:ind w:left="0"/>
        <w:jc w:val="both"/>
      </w:pPr>
      <w:r>
        <w:rPr>
          <w:rFonts w:ascii="Times New Roman"/>
          <w:b w:val="false"/>
          <w:i w:val="false"/>
          <w:color w:val="000000"/>
          <w:sz w:val="28"/>
        </w:rPr>
        <w:t>
      3. 2026 жылға арналған Аютас ауылдық округінің бюджетіне аудандық бюджеттен берілетін бюджеттік субвенция 2 402 мың теңге сомасында белгіленсін.</w:t>
      </w:r>
    </w:p>
    <w:bookmarkEnd w:id="9"/>
    <w:bookmarkStart w:name="z11" w:id="10"/>
    <w:p>
      <w:pPr>
        <w:spacing w:after="0"/>
        <w:ind w:left="0"/>
        <w:jc w:val="both"/>
      </w:pPr>
      <w:r>
        <w:rPr>
          <w:rFonts w:ascii="Times New Roman"/>
          <w:b w:val="false"/>
          <w:i w:val="false"/>
          <w:color w:val="000000"/>
          <w:sz w:val="28"/>
        </w:rPr>
        <w:t>
      4. 2026 жылға арналған Аютас ауылдық округінің бюджетінде облыстық және аудандық бюджеттен берілетін нысаналы трансферттер түсімі ескерілсін.</w:t>
      </w:r>
    </w:p>
    <w:bookmarkEnd w:id="10"/>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bookmarkStart w:name="z12" w:id="11"/>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 ауданы</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36/10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36/10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