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6c00" w14:textId="da36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жергілікті бюджетінен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10 қаңтардағы № 04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Шал ақын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жергілікті бюджетінен қаржыландырылатын ұйымдар жұмыскерлерінің айлықақыларына ынталандыру үстемеақылар белгілеудің тәртібі мен шарттары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әкімдігінің экономика және қаржы бөлімі" коммуналдық мемлекеттік мекемесі Қазақстан Республикасының заңнамасында белгіленген тәртіппен келесіні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көшірмелерін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Шал ақын ауданы әкімдігінің интернет-ресурсына орналыстыруды.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Шал ақын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Шал ақын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қаңтардың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 қаулысына қосымша</w:t>
            </w:r>
          </w:p>
        </w:tc>
      </w:tr>
    </w:tbl>
    <w:bookmarkStart w:name="z16" w:id="7"/>
    <w:p>
      <w:pPr>
        <w:spacing w:after="0"/>
        <w:ind w:left="0"/>
        <w:jc w:val="left"/>
      </w:pPr>
      <w:r>
        <w:rPr>
          <w:rFonts w:ascii="Times New Roman"/>
          <w:b/>
          <w:i w:val="false"/>
          <w:color w:val="000000"/>
        </w:rPr>
        <w:t xml:space="preserve"> Солтүстік Қазақстан облысы Шал ақын ауданның жергілікті бюджетінен қаржыландырылатын ұйымдар жұмыскерлерінің айлықақыларына ынталандыру үстемеақылар белгілеудің тәртібі мен шарттары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Солтүстік Қазақстан облысы Шал ақын ауданының жергілікті бюджетінен қаржыландырылатын ұйымдар (бұдан әрі – ұйым) жұмыскерлерінің айлықақыларына ынталандыру үстемеақылар белгілеудің тәртібі мен шарттары (бұдан әрі – ынталандыру үстемеақылар)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 негізінде әзірленді және жергілікті бюджеттен оның ішінде аудандық бюджет, аудандық маңызы бар қала, ауыл және ауылдық округтер бюджеттері (бұдан әрі-ынталандырушы үстемеақылар). қаржыландырылатын ұйымдар жұмыскерлерінің айлықақыларына ынталандыру үстемеақылар белгілеудің тәртібі мен шарттарын айқындайды.</w:t>
      </w:r>
    </w:p>
    <w:bookmarkEnd w:id="9"/>
    <w:bookmarkStart w:name="z19" w:id="10"/>
    <w:p>
      <w:pPr>
        <w:spacing w:after="0"/>
        <w:ind w:left="0"/>
        <w:jc w:val="left"/>
      </w:pPr>
      <w:r>
        <w:rPr>
          <w:rFonts w:ascii="Times New Roman"/>
          <w:b/>
          <w:i w:val="false"/>
          <w:color w:val="000000"/>
        </w:rPr>
        <w:t xml:space="preserve"> 2-тарау. Жергілікті бюджетінен қаржыландырылатын ұйымдар жұмыскерлерінің айлықақыларына ынталандыру үстемеақылар белгілеудің тәртібі</w:t>
      </w:r>
    </w:p>
    <w:bookmarkEnd w:id="10"/>
    <w:bookmarkStart w:name="z20" w:id="11"/>
    <w:p>
      <w:pPr>
        <w:spacing w:after="0"/>
        <w:ind w:left="0"/>
        <w:jc w:val="both"/>
      </w:pP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бюджеттік бағдарламаның әкімшісі ынталандыру үстемеақылардың белгіленген мөлшерінің негізінде бюджеттік қаражатқа қажеттілік қалыптастырады және "Солтүстік Қазақстан облысы Шал ақын ауданы әкімдігінің экономика және қаржы бөлімі" коммуналдық мемлекеттік мекемесіне бюджеттік өтінім жібереді.</w:t>
      </w:r>
    </w:p>
    <w:bookmarkEnd w:id="11"/>
    <w:bookmarkStart w:name="z21" w:id="12"/>
    <w:p>
      <w:pPr>
        <w:spacing w:after="0"/>
        <w:ind w:left="0"/>
        <w:jc w:val="both"/>
      </w:pPr>
      <w:r>
        <w:rPr>
          <w:rFonts w:ascii="Times New Roman"/>
          <w:b w:val="false"/>
          <w:i w:val="false"/>
          <w:color w:val="000000"/>
          <w:sz w:val="28"/>
        </w:rPr>
        <w:t>
      3. "Солтүстік Қазақстан облысы Шал ақын ауданы әкімдігінің экономика және қаржы бөлімі" коммуналдық мемлекеттік мекемесі Қазақстан Республикасы бюджет заңнамасының талаптарына сәйкес аудандық бюджет комиссиясының қарауына ынталандыру үстемеақылар бойынша қосымша қажеттілік шығарады.</w:t>
      </w:r>
    </w:p>
    <w:bookmarkEnd w:id="12"/>
    <w:bookmarkStart w:name="z22" w:id="13"/>
    <w:p>
      <w:pPr>
        <w:spacing w:after="0"/>
        <w:ind w:left="0"/>
        <w:jc w:val="both"/>
      </w:pPr>
      <w:r>
        <w:rPr>
          <w:rFonts w:ascii="Times New Roman"/>
          <w:b w:val="false"/>
          <w:i w:val="false"/>
          <w:color w:val="000000"/>
          <w:sz w:val="28"/>
        </w:rPr>
        <w:t>
      4. Ынталандыру үстемеақыларға бюджет қаражатын бөлу кезінде ұйым басшысы қызметкерлерге ынталандыру үстемеақылар төлеу туралы шешім қабылдайды.</w:t>
      </w:r>
    </w:p>
    <w:bookmarkEnd w:id="13"/>
    <w:bookmarkStart w:name="z23" w:id="14"/>
    <w:p>
      <w:pPr>
        <w:spacing w:after="0"/>
        <w:ind w:left="0"/>
        <w:jc w:val="left"/>
      </w:pPr>
      <w:r>
        <w:rPr>
          <w:rFonts w:ascii="Times New Roman"/>
          <w:b/>
          <w:i w:val="false"/>
          <w:color w:val="000000"/>
        </w:rPr>
        <w:t xml:space="preserve"> 3-тарау. Жергілікті бюджеттен қаржыландырылатын ұйымдар қызметкерлерінің лауазымдық айлықақыларына ынталандыру үстемеақылар белгілеу шарттары</w:t>
      </w:r>
    </w:p>
    <w:bookmarkEnd w:id="14"/>
    <w:bookmarkStart w:name="z24" w:id="15"/>
    <w:p>
      <w:pPr>
        <w:spacing w:after="0"/>
        <w:ind w:left="0"/>
        <w:jc w:val="both"/>
      </w:pPr>
      <w:r>
        <w:rPr>
          <w:rFonts w:ascii="Times New Roman"/>
          <w:b w:val="false"/>
          <w:i w:val="false"/>
          <w:color w:val="000000"/>
          <w:sz w:val="28"/>
        </w:rPr>
        <w:t xml:space="preserve">
      5. Ынталандыру үстемеақылар қызметкерлерді ынталандыру мақсатында белгіленетін төлемдер болып табылады. </w:t>
      </w:r>
    </w:p>
    <w:bookmarkEnd w:id="15"/>
    <w:bookmarkStart w:name="z25" w:id="16"/>
    <w:p>
      <w:pPr>
        <w:spacing w:after="0"/>
        <w:ind w:left="0"/>
        <w:jc w:val="both"/>
      </w:pPr>
      <w:r>
        <w:rPr>
          <w:rFonts w:ascii="Times New Roman"/>
          <w:b w:val="false"/>
          <w:i w:val="false"/>
          <w:color w:val="000000"/>
          <w:sz w:val="28"/>
        </w:rPr>
        <w:t xml:space="preserve">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 </w:t>
      </w:r>
    </w:p>
    <w:bookmarkEnd w:id="16"/>
    <w:bookmarkStart w:name="z26" w:id="17"/>
    <w:p>
      <w:pPr>
        <w:spacing w:after="0"/>
        <w:ind w:left="0"/>
        <w:jc w:val="both"/>
      </w:pPr>
      <w:r>
        <w:rPr>
          <w:rFonts w:ascii="Times New Roman"/>
          <w:b w:val="false"/>
          <w:i w:val="false"/>
          <w:color w:val="000000"/>
          <w:sz w:val="28"/>
        </w:rPr>
        <w:t xml:space="preserve">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 </w:t>
      </w:r>
    </w:p>
    <w:bookmarkEnd w:id="17"/>
    <w:bookmarkStart w:name="z27" w:id="18"/>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8"/>
    <w:bookmarkStart w:name="z28" w:id="19"/>
    <w:p>
      <w:pPr>
        <w:spacing w:after="0"/>
        <w:ind w:left="0"/>
        <w:jc w:val="both"/>
      </w:pPr>
      <w:r>
        <w:rPr>
          <w:rFonts w:ascii="Times New Roman"/>
          <w:b w:val="false"/>
          <w:i w:val="false"/>
          <w:color w:val="000000"/>
          <w:sz w:val="28"/>
        </w:rPr>
        <w:t xml:space="preserve">
      9. Еңбек шартында көрсетілген нормалар қызметкерге ынталандыру үстемеақылар белгілеу үшін негіз болып табылады: </w:t>
      </w:r>
    </w:p>
    <w:bookmarkEnd w:id="19"/>
    <w:bookmarkStart w:name="z29" w:id="20"/>
    <w:p>
      <w:pPr>
        <w:spacing w:after="0"/>
        <w:ind w:left="0"/>
        <w:jc w:val="both"/>
      </w:pPr>
      <w:r>
        <w:rPr>
          <w:rFonts w:ascii="Times New Roman"/>
          <w:b w:val="false"/>
          <w:i w:val="false"/>
          <w:color w:val="000000"/>
          <w:sz w:val="28"/>
        </w:rPr>
        <w:t>
      1) орындаушылық және еңбек тәртібін сақтау;</w:t>
      </w:r>
    </w:p>
    <w:bookmarkEnd w:id="20"/>
    <w:bookmarkStart w:name="z30" w:id="21"/>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21"/>
    <w:bookmarkStart w:name="z31" w:id="22"/>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2"/>
    <w:bookmarkStart w:name="z32" w:id="23"/>
    <w:p>
      <w:pPr>
        <w:spacing w:after="0"/>
        <w:ind w:left="0"/>
        <w:jc w:val="both"/>
      </w:pPr>
      <w:r>
        <w:rPr>
          <w:rFonts w:ascii="Times New Roman"/>
          <w:b w:val="false"/>
          <w:i w:val="false"/>
          <w:color w:val="000000"/>
          <w:sz w:val="28"/>
        </w:rPr>
        <w:t>
      1) алынбаған тәртіптік жаза болған кезде;</w:t>
      </w:r>
    </w:p>
    <w:bookmarkEnd w:id="23"/>
    <w:bookmarkStart w:name="z33" w:id="24"/>
    <w:p>
      <w:pPr>
        <w:spacing w:after="0"/>
        <w:ind w:left="0"/>
        <w:jc w:val="both"/>
      </w:pPr>
      <w:r>
        <w:rPr>
          <w:rFonts w:ascii="Times New Roman"/>
          <w:b w:val="false"/>
          <w:i w:val="false"/>
          <w:color w:val="000000"/>
          <w:sz w:val="28"/>
        </w:rPr>
        <w:t xml:space="preserve">
      2) ұйымда бір айдан аз жұмыс істегендерге; </w:t>
      </w:r>
    </w:p>
    <w:bookmarkEnd w:id="24"/>
    <w:bookmarkStart w:name="z34" w:id="25"/>
    <w:p>
      <w:pPr>
        <w:spacing w:after="0"/>
        <w:ind w:left="0"/>
        <w:jc w:val="both"/>
      </w:pPr>
      <w:r>
        <w:rPr>
          <w:rFonts w:ascii="Times New Roman"/>
          <w:b w:val="false"/>
          <w:i w:val="false"/>
          <w:color w:val="000000"/>
          <w:sz w:val="28"/>
        </w:rPr>
        <w:t xml:space="preserve">
      3) сынақ мерзімінен өту кезеңінде; </w:t>
      </w:r>
    </w:p>
    <w:bookmarkEnd w:id="25"/>
    <w:bookmarkStart w:name="z35" w:id="26"/>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6"/>
    <w:bookmarkStart w:name="z36" w:id="27"/>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7"/>
    <w:bookmarkStart w:name="z37" w:id="28"/>
    <w:p>
      <w:pPr>
        <w:spacing w:after="0"/>
        <w:ind w:left="0"/>
        <w:jc w:val="both"/>
      </w:pPr>
      <w:r>
        <w:rPr>
          <w:rFonts w:ascii="Times New Roman"/>
          <w:b w:val="false"/>
          <w:i w:val="false"/>
          <w:color w:val="000000"/>
          <w:sz w:val="28"/>
        </w:rPr>
        <w:t>
      6) оқу демалысы кезеңінде;</w:t>
      </w:r>
    </w:p>
    <w:bookmarkEnd w:id="28"/>
    <w:bookmarkStart w:name="z38" w:id="29"/>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9"/>
    <w:bookmarkStart w:name="z39" w:id="30"/>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30"/>
    <w:bookmarkStart w:name="z40" w:id="31"/>
    <w:p>
      <w:pPr>
        <w:spacing w:after="0"/>
        <w:ind w:left="0"/>
        <w:jc w:val="both"/>
      </w:pPr>
      <w:r>
        <w:rPr>
          <w:rFonts w:ascii="Times New Roman"/>
          <w:b w:val="false"/>
          <w:i w:val="false"/>
          <w:color w:val="000000"/>
          <w:sz w:val="28"/>
        </w:rPr>
        <w:t xml:space="preserve">
      11. Бюджеттік ұйымдар қызметкерлерінің лауазымдық еңбекақысына ынталандыру үстемеақылар төлеудің қаржыландыру көзі, жергілікті бюджет болып табылады. </w:t>
      </w:r>
    </w:p>
    <w:bookmarkEnd w:id="31"/>
    <w:bookmarkStart w:name="z41" w:id="32"/>
    <w:p>
      <w:pPr>
        <w:spacing w:after="0"/>
        <w:ind w:left="0"/>
        <w:jc w:val="both"/>
      </w:pPr>
      <w:r>
        <w:rPr>
          <w:rFonts w:ascii="Times New Roman"/>
          <w:b w:val="false"/>
          <w:i w:val="false"/>
          <w:color w:val="000000"/>
          <w:sz w:val="28"/>
        </w:rPr>
        <w:t xml:space="preserve">
      12. Солтүстік Қазақстан облысы Шал ақын аудан мәслихатының шешімі бойынша ұйымдар қызметкерлерінің лауазымдық еңбекақыларына ынталандыру үстемелері белгіленеді.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