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dcdc" w14:textId="051d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Қулыкөл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11-30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ғына,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Қулыкөл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70 549,2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8 123,4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549,6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213,2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61 663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71 985,8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-1 436,6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- 1 436,6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1 436,6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1 436,6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15-33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Қулыкөл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Ауылдық бюджетке аудандық бюджеттен берiлетiн бюджеттік субвенциялар 42 053 мың теңге сомасында қарастырылсын.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Алып тасталды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15-33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бюджеттен нысаналы трансферттер ескерілсін.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нысаналы трансферттерді аудандық бюджеттен бөлу Уәлиханов ауданының Қулыкөл ауылдық округі әкімінің "Уәлиханов аудандық мәслихатының "2025-2027 жылдарға арналған Уәлиханов ауданы Қулыкөл ауылдық округінің бюджетін бекіту туралы" шешімін іске асыру туралы" шешімімен айқындалады.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2025 жылғы 1 қаңтарға қалыптасқан бос қалдықтар есебінен 2025 жылға арналған бюджет шығыстары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15-33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№11-25с "2025-2027 жылдарға арналған Уәлиханов ауданы Қулыкөл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11-30 с шешіміне 1-қосымша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Қулыкөл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15-33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11-30 с шешіміне 2-қосымша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Қулыкөл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11-30 с шешіміне 3-қосымша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Қулыкөл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 есебінен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15-33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