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3dea" w14:textId="2433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Тимирязев ауданы Целинный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24 желтоқсандағы № 31/18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Тимирязев ауданы Целинный ауылдық округінің бюджеті,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27 236,0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5 783,0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21 153,0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27 236,0 мың теңге;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қатысте емес тапшылығы (профициті) – 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бюджеттің кірістері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Целинный ауылдық округінің аумағында орналасқан жеке тұлғалардың мүлік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ауылдық округінің аумағында жеке тұлғалар салық салуға жататын табыстардан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ауылдық округінде тіркелген жеке және заңды тұлғалардан алынатын көлік құралдары салығы.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Ауылдық округ бюджетінің кірістері келесі салықтық емес түсімдер есебінен қалыптастырылатыны белгіленсін: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2026 жылға арналған аудандық бюджеттен берілетін бюджеттік субвенциялар 15 979,0 мың теңге сомасында көзделгені ескерілсін.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округ бюджетінде 2026 жылға жоғары тұрған бюджеттерден түсетін нысаналы трансферттердің түсімі 5174,0 мың теңге сомасында ескерілсін.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Целинный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Целинный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Шығыңдар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Целинный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Шығыңдар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