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502a" w14:textId="8955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Тимирязев ауданы Комсомол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24 желтоқсандағы № 31/11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Тимирязев ауданы Комсомол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27 365,0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20 994,0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27 365,0 мың теңге;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бюджеттің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сәйкес мына салықтық түсімдер есебінен қалыптастырылатыны белгіленсін: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Комсомол ауылдық округінің аумағында орналасқан жеке тұлғалардың мүлік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 Комсомол ауылдық округінде орналасқан жеке және заңды тұлғалардан алынатын, елдi мекендер жерлерiне салынатын жер салығы;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округінде тіркелген жеке және заңды тұлғалардан алынатын көлік құралдары салығы.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округі бюджетінің кірістері мынадай салықтық емес түсімдер есебінен қалыптастырылатыны белгіленсін: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мақсатындағы жер учаскелерін сатудан түсетін түсімдерді қоспағанда, жер учаскелерін сатудан түсетін түсімдер.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2026 жылға арналған аудандық бюджеттен берілетін бюджеттік субвенциялар 18 337,0 мың теңге сомасында көзделгені ескерілсін.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2026 жылға жоғары тұрған бюджеттерден түсетін нысаналы трансферттердің түсімі 2657,0 мың теңге сомасында ескерілсін.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Комсомол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Комсомол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Шығыңдар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Комсомол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Шығыңдар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