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7526" w14:textId="927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Интернационал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42 318,0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37 678,0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42 318,0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Интернационал ауылдық округінің аумағында орналасқан жеке тұлғалардың мүлік салығы;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аумағында жеке тұлғалардың өз бетінше салық салуға жататын табыстары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35 595,0 мың теңге сомасында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түсетін нысаналы трансферттердің түсімі 2083,0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Интернационал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Интернационал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