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0e8c" w14:textId="4400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Целинный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Целинный ауылдық округінің бюджеті,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23 801,0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4 285,0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19 216,0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29 400,0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5599,0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қатысте емес тапшылығы (профициті) – 0 мың теңге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5599,0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5599,0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Целинный ауылдық округінің аумағында орналасқан жеке тұлғалардың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аумағында жеке тұлғалар салық салуға жататын табыстардан жеке табыс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округінде тіркелген жеке және заңды тұлғалардан алынатын көлік құралдары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18 596,0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620,0 мың теңге сомасында көзделгені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Тимирязев аудандық мәслихатының мынадай шешімдерінің күші жойылды деп танылсын: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Целинный ауылдық округінің бюджетін бекіту туралы" 2024 жылғы 27 желтоқсандағы № 22/17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Целинный ауылдық округінің бюджетін бекіту туралы" Тимирязев аудандық мәслихатының 2024 жылғы 27 желтоқсандағы № 22/17 шешіміне өзгерістер мен толықтыру енгізу туралы" 2025 жылғы 06 наурыздағы № 23/17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 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Целинный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 шешіміне 2-қосымша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Целинный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шешіміне 3-қосымша 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Целинный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