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a49f" w14:textId="db8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Мичурин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Мичурин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64 405,0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2 291,0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61 242,0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65 473,0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1 068,0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1 068,0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Мичурин ауылдық округінің аумағында орналасқан жеке тұлғаларға мүлік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салығынан;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округінде тіркелген жеке және заңды тұлғалардан алынатын көлік құралдары салығынан.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40 558,0 мың теңге сомасында көзделгені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20 684,0 мың теңге сомасында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Тимирязев аудандық мәслихатының мынадай шешімдерінің күші жойылды деп танылсын: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Мичурин ауылдық округінің бюджетін бекіту туралы" 2024 жылғы 27 желтоқсандағы № 22/13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Мичурин ауылдық округінің бюджетін бекіту туралы" Тимирязев аудандық мәслихатының 2024 жылғы 27 желтоқсандағы № 22/13 шешіміне өзгерістер мен толықтыру енгізу туралы" 2025 жылғы 06 наурыздағы № 23/14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 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 шешіміне 2-қосымша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 шешіміне 3-қосымша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