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5459" w14:textId="d33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Белоградов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Белоградов ауылдықокругініңбюджеті осы шешімгетиісінше 1,2 және 3-қосымшаларға сәйкес, соныңішінде 2025 жылғакелесікөлемдебекітілсін: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26906,0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24343,0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26906,0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тіркелген жеке тұлғалардың төлем көзінен салық салынбайтын табыстары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Белоградов ауылдық округтің аумағында орналасқан жеке тұлғаларға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округінің аумағында орналасқан жер учаскелері бойынша жеке және заңды тұлғалардан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Белоградов ауылдық округінде тіркелген жеке және заңды тұлғалардан көлік құралдарына салынатын салықтар.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23991,0 мың теңге сомасында көзделгені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жоғары тұрған бюджеттерден нысаналы трансферттердің түсімі 352,0 мың теңге сомасында көзделгені ескерілсін.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"2025-2027 жылдарға арналған Тимирязев ауданы Белоградов ауылдық округінің бюджетін бекіту туралы" 2024 жылғы 27 желтоқсандағы № 22/4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 шешіміне 1-қосымша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Белоградов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Белоградов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 шешіміне 3-қосымша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Белоградов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