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632" w14:textId="21cc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431/29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2026-2028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19446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28047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Рощинск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Рощинск ауылдық округінің бюджетіне аудандық бюджеттен берілетін бюджеттік субвенция 20378 мың теңге сомасында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Рощинск ауылдық округінің бюджетінде облыстық бюджеттен ағымдағы нысаналы трансферттердің түсімі 1669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Рощинск ауылдық округінің бюджетінде аудандық бюджеттен 6000 мың теңге сомасында ағымдағы нысаналы трансферттердің түсімі ескерілсін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