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7472" w14:textId="5bd7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Мироновка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430/29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ауданының Мироновка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39014 мың теңге: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9048 мың теңге;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29966 мың теңге;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39238,4 мың теңге;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кренесиелеу – 0 мың теңге: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-224,4 мың теңге;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-224,4 мың теңге;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224,4 мың теңге: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224,4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450/30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Мироновка ауылдық округінің кірістері Қазақстан Республикасының Бюджет кодексіне сәйкес қалыптасатыны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бюджеттен Мироновка ауылдық округінің бюджетіне берілетін бюджеттік субвенция 23529 мың теңге сомасында белгіленсін.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бюджеттен Мироновка ауылдық округінің бюджетіне берілетін бюджеттік трансферттер 3000 мың теңге сомасында белгіленсін.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2026 жылға арналған Мироновка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қалдықтары есебінен 224,4 мың теңге сомасында шығыстар көзделсін.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450/30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Мироновка ауылдық округінің бюджетіне облыстық бюджеттен берілетін бюджеттік трансферттер 3437 мың теңге сомасында белгіленсін.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2026 жылға арналған бюджеті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450/30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2028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450/30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