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34cc" w14:textId="f0c3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Абай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419/29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Абай ауылдық округінің 2026-2028 жылдарға арналған бюджеті тиісінше осы шешімге 1, 2 және 3 - қосымшаларға сәйкес, оның ішінде 2026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69020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71305,1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- 2285,1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2285,1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489/31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ауылдық округінің кірістері Қазақстан Республикасының Бюджет кодексіне сәйкес қалыптасатыны белгіленсін.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Абай ауылдық округінің бюджетінде облыстық бюджеттен 23797 мың теңге сомасында ағымдағы нысаналы трансферттер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Абай ауылдық округінің бюджетінде қаржылық жылдың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489/31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2026 жылға арналған Абай ауылдық округінің бюджетіне берілетін бюджеттік субвенция 36171 мың теңге сомасында белгіленсін.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2026 жылға арналған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489/31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2027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2028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4 - қосымшамен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489/31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