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b8ba" w14:textId="e8db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6 қарашадағы № 394/27 шешiмi</w:t>
      </w:r>
    </w:p>
    <w:p>
      <w:pPr>
        <w:spacing w:after="0"/>
        <w:ind w:left="0"/>
        <w:jc w:val="both"/>
      </w:pPr>
      <w:bookmarkStart w:name="z4" w:id="0"/>
      <w:r>
        <w:rPr>
          <w:rFonts w:ascii="Times New Roman"/>
          <w:b w:val="false"/>
          <w:i w:val="false"/>
          <w:color w:val="000000"/>
          <w:sz w:val="28"/>
        </w:rPr>
        <w:t>
      Қазақстан Республикасының салық кодексінің 726-бабына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ауданының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2026 жылға алынған (алынуға жататын) кірістер бойынша 4 (төрт) пайыздан 3 (үш) пайызға (шығыстарды есепке алмағанда) дейін төмендетілсін.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