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7911" w14:textId="f827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308/23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Краснополян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198541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226918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-5131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5131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373/26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Краснополян ауылдық округі бюджетінің кірістері Қазақстан Республикасының Бюджет кодексіне сәйкес қалыптастырылатыны белгіленсін.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Кранополян ауылдық округінің бюджетінде Краснополян ауылдық округінің бюджетіне республикалық бюджеттен 89 мың теңге сомасында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Кранополян ауылдық округінің бюджетінде Краснополян ауылдық округінің бюджетіне облыстық бюджеттен 155582 мың теңге сомасында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Краснополян ауылдық округінің бюджетінде аудандық бюджеттен Краснополян ауылдық округінің бюджетіне 4638 мың теңге ағымдағы нысаналы трансферттер түсімі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Краснополян ауылдық округінің бюджетіне аудандық бюджеттен берілетін бюджеттік субвенция 39104 мың теңге сомасында белгіленсін.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Краснополян ауылдық округінің бюджетінде қаржы жылының басында жинақталған бюджет қаражатының бос қалдықтарынан шығыстар осы шешімнің 4-қосымшасына сәйкес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Тайынша ауданы мәслихатының 2024 жылғы 27 желтоқсандағы № 260/20 "Солтүстік Қазақстан облысы Тайынша ауданы Краснополян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373/26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