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13c4" w14:textId="ea21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Воскресенов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Воскресенов ауылдық округінің 2026-2028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87709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70281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87709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 – 0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округтің бюджеттік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әкімі әкімшілік құқық бұзушылықтар үшін салатын айыппұлдар;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бюджетінен берілген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ауылдың,ауылдық округтің коммуналдық меншігінен (жергілікті өзін-өзі басқарудың коммуналдық меншігінен) түсетін өзге де кірістер;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ауыл, ауылдық округ бюджетіне түсетін өзге де салықтық емес түсімдер.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жоғарғы тұрған бюджеттен берілетін нысаналы трансферттер 70281 мың теңге сомасында ескерілсін.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енгізіледi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Мамлют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Воскресенов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қаржылвқ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Воскресенов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Мамлют ауданы Воскресенов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