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7196" w14:textId="bd77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тамыздағы № 45/2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5416995,9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1379863,9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104747,4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3932184,2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5435766,1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251880,5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273728,5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-270650,7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270650,7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273728,5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21848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18770,2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13030 мың теңге – мемлекеттік атаулы әлеуметтік көмекті төлеуге;";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153000 мың теңге – Мамлют ауданы Воскресеновка ауылындағы мәдениет үйін күрделі жөндеуге;";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17702 мың теңге - Қазақстан Республикасында мүгедектердің құқықтарын қамтамасыз етуге және өмір сүру сапасын жақсартуға, соның ішінде: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емделу – 1750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құралдар – 8219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 - 997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 - 2000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жүріп-тұру құралдары (кресло – арбалар) - 2349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бастамалар – 2387 мың теңге;";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30), 31), 32)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4454,8 мың теңге – ауылдық елді мекендерді дамыту және құрылысы схемаларын кезеңдік әзірлеу және түзету жөніндегі кешенді ведомстводан тыс сараптама жүргізуге;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100000 мың теңге – Андреев ауылдық округі Андреевка ауылындағы кентішілік жолдарды орташа жөндеуге;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100000 мың теңге - Андреев ауылдық округі Бостандық ауылындағы кентішілік жолдарды орташа жөндеуге.".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 №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Мамлют аудандық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5416995,9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1379863,9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3932184,2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3932162,6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