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57fc" w14:textId="cf35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2024 жылғы 27 желтоқсандағы № 37/2 "Солтүстік Қазақстан облысы Мамлют ауданы Мамлютка қаласының 2025-2027 жылдарға арналған бюджетін бекіту туралы" шешіміне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14 наурыздағы № 39/5 шешімі. Күші жойылды - Солтүстік Қазақстан облысы Мамлют ауданы мәслихатының 2025 жылғы 19 мамырдағы № 42/2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Мамлютка қаласының 2025-2027 жылдарға арналған бюджетін бекіту туралы" 2024 жылғы 27 желтоқсандағы № 37/2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Мамлютка қаласының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227628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108918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118183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228784,5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-1156,5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–1156,5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1156,5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2025 жылдың 1 қаңтарына қалыптасқан бюджет қаражатының бос қалдықтары 4-қосымшаға сәйкес бюджеттік бағдарламалар бойынша шығыстарға 1156,5 мың теңге сомасында бағытталсын.".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Мамлютка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жылдың 1 қантарына қалыптасқан,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