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1b48" w14:textId="7381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2021 жылғы 10 қарашадағы № 297 "Коммуналдық көрсетілетін қызметтерді ұсыну қағидасын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2025 жылғы 28 наурыздағы № 45 қаулысы</w:t>
      </w:r>
    </w:p>
    <w:p>
      <w:pPr>
        <w:spacing w:after="0"/>
        <w:ind w:left="0"/>
        <w:jc w:val="both"/>
      </w:pPr>
      <w:bookmarkStart w:name="z4" w:id="0"/>
      <w:r>
        <w:rPr>
          <w:rFonts w:ascii="Times New Roman"/>
          <w:b w:val="false"/>
          <w:i w:val="false"/>
          <w:color w:val="000000"/>
          <w:sz w:val="28"/>
        </w:rPr>
        <w:t>
      "Тұрғын үй қатынастары туралы" Қазақстан Республикасы Заңының 10-2-бабының 10-</w:t>
      </w:r>
      <w:r>
        <w:rPr>
          <w:rFonts w:ascii="Times New Roman"/>
          <w:b w:val="false"/>
          <w:i w:val="false"/>
          <w:color w:val="000000"/>
          <w:sz w:val="28"/>
        </w:rPr>
        <w:t>15) тармағына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2021 жылғы 10 қарашадағы № 297 "Коммуналдық көрсетілетін қызметтерді ұсыну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коммуналдық көрсетілетін қызметтер ұсыну ағидасының 2-тармағының 9) тармақшасы мынадай редакцияда жазылсын:</w:t>
      </w:r>
    </w:p>
    <w:bookmarkEnd w:id="2"/>
    <w:bookmarkStart w:name="z7" w:id="3"/>
    <w:p>
      <w:pPr>
        <w:spacing w:after="0"/>
        <w:ind w:left="0"/>
        <w:jc w:val="both"/>
      </w:pPr>
      <w:r>
        <w:rPr>
          <w:rFonts w:ascii="Times New Roman"/>
          <w:b w:val="false"/>
          <w:i w:val="false"/>
          <w:color w:val="000000"/>
          <w:sz w:val="28"/>
        </w:rPr>
        <w:t>
      9) кондоминиум объектісінің ортақ мүлкі – кондоминиум объектісінің бөліктері (қасбеттер, кіреберістер, вестибюльдер, холлдар, дәліздер, баспалдақ шерулері мен баспалдақ алаңдары, лифттер,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пәтерлерден, тұрғын емес үй-жайлардан, тұрақ орындарынан, жеке (бөлек) меншіктегі қоймалардан және ұялы байланыс операторларының меншігі болып табылатын телекоммуникациялық жабдықтан басқа.</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6"/>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6"/>
    <w:bookmarkStart w:name="z22" w:id="7"/>
    <w:p>
      <w:pPr>
        <w:spacing w:after="0"/>
        <w:ind w:left="0"/>
        <w:jc w:val="both"/>
      </w:pPr>
      <w:r>
        <w:rPr>
          <w:rFonts w:ascii="Times New Roman"/>
          <w:b w:val="false"/>
          <w:i w:val="false"/>
          <w:color w:val="000000"/>
          <w:sz w:val="28"/>
        </w:rPr>
        <w:t>
      1-тарау. Жалпы ережелер</w:t>
      </w:r>
    </w:p>
    <w:bookmarkEnd w:id="7"/>
    <w:bookmarkStart w:name="z23" w:id="8"/>
    <w:p>
      <w:pPr>
        <w:spacing w:after="0"/>
        <w:ind w:left="0"/>
        <w:jc w:val="both"/>
      </w:pPr>
      <w:r>
        <w:rPr>
          <w:rFonts w:ascii="Times New Roman"/>
          <w:b w:val="false"/>
          <w:i w:val="false"/>
          <w:color w:val="000000"/>
          <w:sz w:val="28"/>
        </w:rPr>
        <w:t>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10-2-бабының 10-15) тармақшасына сәйкес әзірленді және коммуналдық көрсетілетін қызметтерді ұсыну мен ақы төлеу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0"/>
    <w:bookmarkStart w:name="z26" w:id="11"/>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27" w:id="12"/>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8" w:id="13"/>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9" w:id="14"/>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4"/>
    <w:bookmarkStart w:name="z30" w:id="15"/>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31" w:id="16"/>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32" w:id="17"/>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3" w:id="18"/>
    <w:p>
      <w:pPr>
        <w:spacing w:after="0"/>
        <w:ind w:left="0"/>
        <w:jc w:val="both"/>
      </w:pPr>
      <w:r>
        <w:rPr>
          <w:rFonts w:ascii="Times New Roman"/>
          <w:b w:val="false"/>
          <w:i w:val="false"/>
          <w:color w:val="000000"/>
          <w:sz w:val="28"/>
        </w:rPr>
        <w:t>
      9) кондоминиум объектісінің ортақ мүлкі – кондоминиум объектісінің бөліктері (қасбеттер, кіреберістер, вестибюльдер, холлдар, дәліздер, баспалдақ шерулері мен баспалдақ алаңдары, лифттер,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 пәтерлерден, тұрғын емес үй-жайлардан, тұрақ орындарынан, жеке (бөлек) меншіктегі қоймалардан және ұялы байланыс операторларының меншігі болып табылатын телекоммуникациялық жабдықтан басқа.</w:t>
      </w:r>
    </w:p>
    <w:bookmarkEnd w:id="18"/>
    <w:bookmarkStart w:name="z34" w:id="19"/>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9"/>
    <w:bookmarkStart w:name="z35" w:id="20"/>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0"/>
    <w:bookmarkStart w:name="z36" w:id="21"/>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37" w:id="22"/>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8" w:id="23"/>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3"/>
    <w:bookmarkStart w:name="z39" w:id="24"/>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40" w:id="25"/>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5"/>
    <w:bookmarkStart w:name="z41" w:id="26"/>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6"/>
    <w:bookmarkStart w:name="z42" w:id="27"/>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7"/>
    <w:bookmarkStart w:name="z43" w:id="28"/>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44" w:id="29"/>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9"/>
    <w:bookmarkStart w:name="z45" w:id="30"/>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0"/>
    <w:bookmarkStart w:name="z46" w:id="31"/>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1"/>
    <w:bookmarkStart w:name="z47" w:id="32"/>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2"/>
    <w:bookmarkStart w:name="z48" w:id="33"/>
    <w:p>
      <w:pPr>
        <w:spacing w:after="0"/>
        <w:ind w:left="0"/>
        <w:jc w:val="both"/>
      </w:pPr>
      <w:r>
        <w:rPr>
          <w:rFonts w:ascii="Times New Roman"/>
          <w:b w:val="false"/>
          <w:i w:val="false"/>
          <w:color w:val="000000"/>
          <w:sz w:val="28"/>
        </w:rPr>
        <w:t>
      2-тарау. Коммуналдық көрсетілетін қызметтерді ұсынудың тәртібі мен шарттары</w:t>
      </w:r>
    </w:p>
    <w:bookmarkEnd w:id="33"/>
    <w:bookmarkStart w:name="z49" w:id="34"/>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4"/>
    <w:bookmarkStart w:name="z50" w:id="3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5"/>
    <w:bookmarkStart w:name="z51" w:id="36"/>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6"/>
    <w:bookmarkStart w:name="z52" w:id="37"/>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7"/>
    <w:bookmarkStart w:name="z53" w:id="3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8"/>
    <w:bookmarkStart w:name="z54" w:id="3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9"/>
    <w:bookmarkStart w:name="z55" w:id="4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0"/>
    <w:bookmarkStart w:name="z56" w:id="4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1"/>
    <w:bookmarkStart w:name="z57" w:id="4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2"/>
    <w:bookmarkStart w:name="z58" w:id="4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3"/>
    <w:bookmarkStart w:name="z59" w:id="4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4"/>
    <w:bookmarkStart w:name="z60" w:id="45"/>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5"/>
    <w:bookmarkStart w:name="z61" w:id="4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6"/>
    <w:bookmarkStart w:name="z62" w:id="4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7"/>
    <w:bookmarkStart w:name="z63" w:id="48"/>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8"/>
    <w:bookmarkStart w:name="z64" w:id="49"/>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9"/>
    <w:bookmarkStart w:name="z65" w:id="50"/>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0"/>
    <w:bookmarkStart w:name="z66" w:id="51"/>
    <w:p>
      <w:pPr>
        <w:spacing w:after="0"/>
        <w:ind w:left="0"/>
        <w:jc w:val="both"/>
      </w:pPr>
      <w:r>
        <w:rPr>
          <w:rFonts w:ascii="Times New Roman"/>
          <w:b w:val="false"/>
          <w:i w:val="false"/>
          <w:color w:val="000000"/>
          <w:sz w:val="28"/>
        </w:rPr>
        <w:t>
      3-тарау. Коммуналдық қызметтерді пайдалану және ұсыну процесін реттеудің тәртібі</w:t>
      </w:r>
    </w:p>
    <w:bookmarkEnd w:id="51"/>
    <w:bookmarkStart w:name="z67" w:id="5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2"/>
    <w:bookmarkStart w:name="z68" w:id="5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3"/>
    <w:bookmarkStart w:name="z69" w:id="5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4"/>
    <w:bookmarkStart w:name="z70" w:id="5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5"/>
    <w:bookmarkStart w:name="z71" w:id="5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w:t>
      </w:r>
    </w:p>
    <w:bookmarkEnd w:id="56"/>
    <w:bookmarkStart w:name="z72" w:id="57"/>
    <w:p>
      <w:pPr>
        <w:spacing w:after="0"/>
        <w:ind w:left="0"/>
        <w:jc w:val="both"/>
      </w:pPr>
      <w:r>
        <w:rPr>
          <w:rFonts w:ascii="Times New Roman"/>
          <w:b w:val="false"/>
          <w:i w:val="false"/>
          <w:color w:val="000000"/>
          <w:sz w:val="28"/>
        </w:rPr>
        <w:t>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73" w:id="5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74" w:id="5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9"/>
    <w:bookmarkStart w:name="z75" w:id="6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76" w:id="6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77" w:id="62"/>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2"/>
    <w:bookmarkStart w:name="z78" w:id="6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9" w:id="6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80"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81"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82"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83"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84"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85"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w:t>
      </w:r>
    </w:p>
    <w:bookmarkEnd w:id="70"/>
    <w:bookmarkStart w:name="z86"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87"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8" w:id="7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9" w:id="7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90" w:id="75"/>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75"/>
    <w:bookmarkStart w:name="z91" w:id="76"/>
    <w:p>
      <w:pPr>
        <w:spacing w:after="0"/>
        <w:ind w:left="0"/>
        <w:jc w:val="both"/>
      </w:pPr>
      <w:r>
        <w:rPr>
          <w:rFonts w:ascii="Times New Roman"/>
          <w:b w:val="false"/>
          <w:i w:val="false"/>
          <w:color w:val="000000"/>
          <w:sz w:val="28"/>
        </w:rPr>
        <w:t>
      20. Тұтынушы:</w:t>
      </w:r>
    </w:p>
    <w:bookmarkEnd w:id="76"/>
    <w:bookmarkStart w:name="z92"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93"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94"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95"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96"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97" w:id="82"/>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8"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9"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100" w:id="85"/>
    <w:p>
      <w:pPr>
        <w:spacing w:after="0"/>
        <w:ind w:left="0"/>
        <w:jc w:val="both"/>
      </w:pPr>
      <w:r>
        <w:rPr>
          <w:rFonts w:ascii="Times New Roman"/>
          <w:b w:val="false"/>
          <w:i w:val="false"/>
          <w:color w:val="000000"/>
          <w:sz w:val="28"/>
        </w:rPr>
        <w:t>
      21. Жеткізуші:</w:t>
      </w:r>
    </w:p>
    <w:bookmarkEnd w:id="85"/>
    <w:bookmarkStart w:name="z101" w:id="8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6"/>
    <w:bookmarkStart w:name="z102" w:id="87"/>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7"/>
    <w:bookmarkStart w:name="z103" w:id="8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8"/>
    <w:bookmarkStart w:name="z104" w:id="8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9"/>
    <w:bookmarkStart w:name="z105" w:id="90"/>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0"/>
    <w:bookmarkStart w:name="z106" w:id="9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1"/>
    <w:bookmarkStart w:name="z107" w:id="9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2"/>
    <w:bookmarkStart w:name="z108" w:id="93"/>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3"/>
    <w:bookmarkStart w:name="z109" w:id="9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4"/>
    <w:bookmarkStart w:name="z110" w:id="95"/>
    <w:p>
      <w:pPr>
        <w:spacing w:after="0"/>
        <w:ind w:left="0"/>
        <w:jc w:val="both"/>
      </w:pPr>
      <w:r>
        <w:rPr>
          <w:rFonts w:ascii="Times New Roman"/>
          <w:b w:val="false"/>
          <w:i w:val="false"/>
          <w:color w:val="000000"/>
          <w:sz w:val="28"/>
        </w:rPr>
        <w:t>
      4-тарау. Коммуналдық көрсетілетін қызметтер үшін есеп айырысу және ақы төлеу тәртібі</w:t>
      </w:r>
    </w:p>
    <w:bookmarkEnd w:id="95"/>
    <w:bookmarkStart w:name="z111" w:id="96"/>
    <w:p>
      <w:pPr>
        <w:spacing w:after="0"/>
        <w:ind w:left="0"/>
        <w:jc w:val="both"/>
      </w:pPr>
      <w:r>
        <w:rPr>
          <w:rFonts w:ascii="Times New Roman"/>
          <w:b w:val="false"/>
          <w:i w:val="false"/>
          <w:color w:val="000000"/>
          <w:sz w:val="28"/>
        </w:rPr>
        <w:t>
      22. Тұтынушы коммуналдық қызметтер үшін төлемді Үлгілік қағидаларға қосымшаға сәйкес нысан бойынша бірыңғай төлем құжаты бойынша жүргізеді.</w:t>
      </w:r>
    </w:p>
    <w:bookmarkEnd w:id="96"/>
    <w:bookmarkStart w:name="z112" w:id="9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7"/>
    <w:bookmarkStart w:name="z113" w:id="98"/>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8"/>
    <w:bookmarkStart w:name="z114" w:id="9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9"/>
    <w:bookmarkStart w:name="z115" w:id="10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w:t>
      </w:r>
    </w:p>
    <w:bookmarkEnd w:id="100"/>
    <w:bookmarkStart w:name="z116" w:id="101"/>
    <w:p>
      <w:pPr>
        <w:spacing w:after="0"/>
        <w:ind w:left="0"/>
        <w:jc w:val="both"/>
      </w:pPr>
      <w:r>
        <w:rPr>
          <w:rFonts w:ascii="Times New Roman"/>
          <w:b w:val="false"/>
          <w:i w:val="false"/>
          <w:color w:val="000000"/>
          <w:sz w:val="28"/>
        </w:rPr>
        <w:t>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1"/>
    <w:bookmarkStart w:name="z117" w:id="102"/>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02"/>
    <w:bookmarkStart w:name="z118" w:id="10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3"/>
    <w:bookmarkStart w:name="z119" w:id="10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4"/>
    <w:bookmarkStart w:name="z120" w:id="10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5"/>
    <w:bookmarkStart w:name="z121" w:id="10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6"/>
    <w:bookmarkStart w:name="z122" w:id="107"/>
    <w:p>
      <w:pPr>
        <w:spacing w:after="0"/>
        <w:ind w:left="0"/>
        <w:jc w:val="both"/>
      </w:pPr>
      <w:r>
        <w:rPr>
          <w:rFonts w:ascii="Times New Roman"/>
          <w:b w:val="false"/>
          <w:i w:val="false"/>
          <w:color w:val="000000"/>
          <w:sz w:val="28"/>
        </w:rPr>
        <w:t>
      5-тарау. Дауларды шешу тәртібі</w:t>
      </w:r>
    </w:p>
    <w:bookmarkEnd w:id="107"/>
    <w:bookmarkStart w:name="z123" w:id="108"/>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8"/>
    <w:bookmarkStart w:name="z124" w:id="109"/>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9"/>
    <w:bookmarkStart w:name="z125" w:id="11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0"/>
    <w:bookmarkStart w:name="z126" w:id="11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1"/>
    <w:bookmarkStart w:name="z127" w:id="11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 онда:</w:t>
      </w:r>
    </w:p>
    <w:bookmarkEnd w:id="112"/>
    <w:bookmarkStart w:name="z128" w:id="11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3"/>
    <w:bookmarkStart w:name="z129" w:id="11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4"/>
    <w:bookmarkStart w:name="z130" w:id="11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5"/>
    <w:bookmarkStart w:name="z131" w:id="11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6"/>
    <w:bookmarkStart w:name="z132" w:id="11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 көрсетіледі.</w:t>
      </w:r>
    </w:p>
    <w:bookmarkEnd w:id="117"/>
    <w:bookmarkStart w:name="z133" w:id="118"/>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8"/>
    <w:bookmarkStart w:name="z134" w:id="11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9"/>
    <w:bookmarkStart w:name="z135" w:id="12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0"/>
    <w:bookmarkStart w:name="z136" w:id="12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1"/>
    <w:bookmarkStart w:name="z137" w:id="122"/>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22"/>
    <w:bookmarkStart w:name="z138" w:id="123"/>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23"/>
    <w:bookmarkStart w:name="z139" w:id="12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4"/>
    <w:bookmarkStart w:name="z140" w:id="12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5"/>
    <w:bookmarkStart w:name="z141" w:id="126"/>
    <w:p>
      <w:pPr>
        <w:spacing w:after="0"/>
        <w:ind w:left="0"/>
        <w:jc w:val="both"/>
      </w:pPr>
      <w:r>
        <w:rPr>
          <w:rFonts w:ascii="Times New Roman"/>
          <w:b w:val="false"/>
          <w:i w:val="false"/>
          <w:color w:val="000000"/>
          <w:sz w:val="28"/>
        </w:rPr>
        <w:t>
      6-тарау. Қорытынды ережелер</w:t>
      </w:r>
    </w:p>
    <w:bookmarkEnd w:id="126"/>
    <w:bookmarkStart w:name="z142" w:id="12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7"/>
    <w:bookmarkStart w:name="z143" w:id="12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