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504b" w14:textId="67f5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Соколов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28/28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Соколов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88 906,7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38 311 мың теңге;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50 595,7 мың теңге;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88 906,7 мың теңге;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Соколов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сыртқы (көрнекі) жарнаманы орналастыру үшін төлемдерге: 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Соколов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Соколов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41 585 мың теңге жалпы сомадағы субвенциялар көлемі 2026 жылға ескерілсін.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Соколов ауылдық округінің бюджетінде ескерілсін.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Соколов ауылдық округі әкімінің "2026-2028 жылдарға арналған Соколов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Соколов ауылдық округінің бюджетінде ескерілсін.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Соколов ауылдық округі әкімінің "2026-2028 жылдарға арналған Соколов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Соколов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18.06.2026 № </w:t>
      </w:r>
      <w:r>
        <w:rPr>
          <w:rFonts w:ascii="Times New Roman"/>
          <w:b w:val="false"/>
          <w:i w:val="false"/>
          <w:color w:val="ff0000"/>
          <w:sz w:val="28"/>
        </w:rPr>
        <w:t>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88 906,7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Соколов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Соколов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