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9e99" w14:textId="a349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"Транснефть-Урал" акционерлік қоғамына шектеулі нысаналы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11 сәуірдегі № 86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Республикасындағы мемлекеттік басқару және өзін-өзі басқару туралы" Қазақстан Республикасы Заңының 31 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"Транснефть-Урал" акционерлік қоғамына, меншiк иелерi мен жер пайдаланушылардан жер учаскелерін алып қоймастан, Солтүстік Қазақстан облысы Қызылжар ауданы Якорь ауылдық округінде мұнай өнімдері құбырын қайта құру үшін қосымшаға сәйкес жалпы көлемі 0,2366 гектар жер учаскесіне 3 жыл мерзімге шектеулі нысаналы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учаскесі бөлінетін болып табылады. Жер учаскесі "КазТрансОйл" АҚ ЭБЖ сервитутты, "Транснефть-Урал" АҚ "Уфа-Омск", "Уфа-Петропавловск" ММӨҚ қорғау аймағын кесіп өтеді.</w:t>
      </w:r>
    </w:p>
    <w:bookmarkEnd w:id="2"/>
    <w:bookmarkStart w:name="z7" w:id="3"/>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8"/>
    <w:p>
      <w:pPr>
        <w:spacing w:after="0"/>
        <w:ind w:left="0"/>
        <w:jc w:val="left"/>
      </w:pPr>
      <w:r>
        <w:rPr>
          <w:rFonts w:ascii="Times New Roman"/>
          <w:b/>
          <w:i w:val="false"/>
          <w:color w:val="000000"/>
        </w:rPr>
        <w:t xml:space="preserve"> "Транснефть-Урал" акционерлік қоғамына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Солтүстік Қазақстан облысы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ауданы</w:t>
            </w:r>
          </w:p>
          <w:p>
            <w:pPr>
              <w:spacing w:after="20"/>
              <w:ind w:left="20"/>
              <w:jc w:val="both"/>
            </w:pPr>
            <w:r>
              <w:rPr>
                <w:rFonts w:ascii="Times New Roman"/>
                <w:b w:val="false"/>
                <w:i w:val="false"/>
                <w:color w:val="000000"/>
                <w:sz w:val="20"/>
              </w:rPr>
              <w:t>
Якорь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15-220-107-052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"Якорь-Агро"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