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9d73" w14:textId="78c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ауданының мәслихатының 2025 жылғы 12 мамырдағы № 30/13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ауданының мәслихатының 2025 жылғы 12 мамырдағы № 30/13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354 400,4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109 700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242 200,4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358 189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-3 788,6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3 788,6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3 788,6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қабылданғаннан сәттен бастап қолданысқа енгізіледі және 2025 жылғы 1 қаңтардан бастап туындаған құқықтық қатынастарға қолданылады.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354 400,4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242 200,4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